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A389" w14:textId="77777777" w:rsidR="00643D35" w:rsidRPr="00D90699" w:rsidRDefault="00B41F7C">
      <w:pPr>
        <w:jc w:val="center"/>
        <w:rPr>
          <w:rFonts w:ascii="Aptos" w:eastAsia="Aptos" w:hAnsi="Aptos" w:cs="Aptos"/>
          <w:b/>
          <w:bCs/>
          <w:color w:val="767171"/>
        </w:rPr>
      </w:pPr>
      <w:r w:rsidRPr="00D90699">
        <w:rPr>
          <w:rFonts w:ascii="Aptos" w:eastAsia="Aptos" w:hAnsi="Aptos" w:cs="Aptos"/>
          <w:b/>
          <w:bCs/>
          <w:color w:val="767171"/>
        </w:rPr>
        <w:t>Adatkezelési tájékoztató</w:t>
      </w:r>
    </w:p>
    <w:p w14:paraId="227EA38A" w14:textId="267AB894" w:rsidR="00643D35" w:rsidRPr="00523333" w:rsidRDefault="00B41F7C">
      <w:pPr>
        <w:jc w:val="center"/>
        <w:rPr>
          <w:rFonts w:ascii="Aptos" w:eastAsia="Aptos" w:hAnsi="Aptos" w:cs="Aptos"/>
          <w:color w:val="767171"/>
          <w:sz w:val="20"/>
          <w:szCs w:val="20"/>
        </w:rPr>
      </w:pPr>
      <w:bookmarkStart w:id="0" w:name="_cp0b9ivuom3e" w:colFirst="0" w:colLast="0"/>
      <w:bookmarkEnd w:id="0"/>
      <w:r w:rsidRPr="00523333">
        <w:rPr>
          <w:rFonts w:ascii="Aptos" w:eastAsia="Aptos" w:hAnsi="Aptos" w:cs="Aptos"/>
          <w:color w:val="767171"/>
          <w:sz w:val="20"/>
          <w:szCs w:val="20"/>
        </w:rPr>
        <w:t xml:space="preserve">Dirimir Kft. tevékenységéhez és a </w:t>
      </w:r>
      <w:hyperlink r:id="rId7" w:history="1">
        <w:r w:rsidR="00E642C1" w:rsidRPr="001270E4">
          <w:rPr>
            <w:rStyle w:val="Hiperhivatkozs"/>
            <w:rFonts w:ascii="Aptos" w:eastAsia="Aptos" w:hAnsi="Aptos" w:cs="Aptos"/>
            <w:sz w:val="20"/>
            <w:szCs w:val="20"/>
          </w:rPr>
          <w:t>https://xxlhambi.hu</w:t>
        </w:r>
      </w:hyperlink>
      <w:r w:rsidR="00E642C1">
        <w:rPr>
          <w:rFonts w:ascii="Aptos" w:eastAsia="Aptos" w:hAnsi="Aptos" w:cs="Aptos"/>
          <w:color w:val="767171"/>
          <w:sz w:val="20"/>
          <w:szCs w:val="20"/>
        </w:rPr>
        <w:t xml:space="preserve"> </w:t>
      </w:r>
      <w:r w:rsidRPr="00523333">
        <w:rPr>
          <w:rFonts w:ascii="Aptos" w:eastAsia="Aptos" w:hAnsi="Aptos" w:cs="Aptos"/>
          <w:color w:val="767171"/>
          <w:sz w:val="20"/>
          <w:szCs w:val="20"/>
        </w:rPr>
        <w:t>weboldal működéséhez kapcsolódó adatkezelésről</w:t>
      </w:r>
    </w:p>
    <w:p w14:paraId="227EA38B" w14:textId="77777777" w:rsidR="00643D35" w:rsidRPr="00523333" w:rsidRDefault="00643D35">
      <w:pPr>
        <w:jc w:val="both"/>
        <w:rPr>
          <w:rFonts w:ascii="Aptos" w:eastAsia="Aptos" w:hAnsi="Aptos" w:cs="Aptos"/>
          <w:color w:val="767171"/>
          <w:sz w:val="20"/>
          <w:szCs w:val="20"/>
        </w:rPr>
      </w:pPr>
      <w:bookmarkStart w:id="1" w:name="_v017yjd1kd8" w:colFirst="0" w:colLast="0"/>
      <w:bookmarkEnd w:id="1"/>
    </w:p>
    <w:p w14:paraId="227EA38C"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Bevezetés</w:t>
      </w:r>
    </w:p>
    <w:p w14:paraId="227EA38D" w14:textId="77777777" w:rsidR="00643D35" w:rsidRPr="00523333" w:rsidRDefault="00B41F7C">
      <w:pPr>
        <w:pStyle w:val="Cmsor1"/>
        <w:spacing w:before="240" w:after="240"/>
        <w:ind w:left="0" w:firstLine="0"/>
        <w:rPr>
          <w:rFonts w:ascii="Aptos" w:eastAsia="Aptos" w:hAnsi="Aptos" w:cs="Aptos"/>
          <w:b w:val="0"/>
          <w:bCs w:val="0"/>
          <w:color w:val="767171"/>
          <w:sz w:val="20"/>
          <w:szCs w:val="20"/>
        </w:rPr>
      </w:pPr>
      <w:r w:rsidRPr="00523333">
        <w:rPr>
          <w:rFonts w:ascii="Aptos" w:eastAsia="Aptos" w:hAnsi="Aptos" w:cs="Aptos"/>
          <w:b w:val="0"/>
          <w:bCs w:val="0"/>
          <w:color w:val="767171"/>
          <w:sz w:val="20"/>
          <w:szCs w:val="20"/>
        </w:rPr>
        <w:t>Ez a Tájékoztató az EU 2016/679 általános adatvédelmi rendelete (angol rövidítéssel GDPR/General Data Protection Regulation) szabályainak megfelelően biztosítja annak megismerését, hogy mi, mint Dirimir Kft. (a továbbiakban: Adatkezelő), az alábbiakban részletezett feladataink ellátása során a természetes személyek adataival milyen tevékenységeket végzünk. Bemutatjuk, hogy e tevékenységeink során milyen szabályok szerint járunk el, valamint betekintést adunk az általunk alkalmazott, az adatok védelmére vonatkozó intézkedésekbe. Nem utolsósorban tájékoztatást nyújtunk mindazon jogokról, amelyek az érintetteket érdekeik védelmében megilletik.</w:t>
      </w:r>
    </w:p>
    <w:p w14:paraId="227EA38E" w14:textId="77777777" w:rsidR="00643D35" w:rsidRPr="00523333" w:rsidRDefault="00B41F7C">
      <w:pPr>
        <w:pStyle w:val="Cmsor1"/>
        <w:spacing w:before="240" w:after="240"/>
        <w:ind w:left="0" w:firstLine="0"/>
        <w:rPr>
          <w:rFonts w:ascii="Aptos" w:eastAsia="Aptos" w:hAnsi="Aptos" w:cs="Aptos"/>
          <w:b w:val="0"/>
          <w:bCs w:val="0"/>
          <w:color w:val="767171"/>
          <w:sz w:val="20"/>
          <w:szCs w:val="20"/>
        </w:rPr>
      </w:pPr>
      <w:bookmarkStart w:id="2" w:name="_giw5s6fivppc" w:colFirst="0" w:colLast="0"/>
      <w:bookmarkEnd w:id="2"/>
      <w:r w:rsidRPr="00523333">
        <w:rPr>
          <w:rFonts w:ascii="Aptos" w:eastAsia="Aptos" w:hAnsi="Aptos" w:cs="Aptos"/>
          <w:b w:val="0"/>
          <w:bCs w:val="0"/>
          <w:color w:val="767171"/>
          <w:sz w:val="20"/>
          <w:szCs w:val="20"/>
        </w:rPr>
        <w:t>Adatkezelőként a GDPR 13. cikke szerinti kötelező tájékoztatást az alábbiak szerint biztosítjuk az érintettek és az érdeklődők számára.</w:t>
      </w:r>
    </w:p>
    <w:p w14:paraId="227EA38F" w14:textId="77777777" w:rsidR="00643D35" w:rsidRPr="00523333" w:rsidRDefault="00B41F7C">
      <w:pPr>
        <w:pStyle w:val="Cmsor1"/>
        <w:numPr>
          <w:ilvl w:val="0"/>
          <w:numId w:val="21"/>
        </w:numPr>
        <w:rPr>
          <w:rFonts w:ascii="Aptos" w:eastAsia="Aptos" w:hAnsi="Aptos" w:cs="Aptos"/>
          <w:color w:val="767171"/>
          <w:sz w:val="20"/>
          <w:szCs w:val="20"/>
        </w:rPr>
      </w:pPr>
      <w:r w:rsidRPr="00523333">
        <w:rPr>
          <w:rFonts w:ascii="Aptos" w:eastAsia="Aptos" w:hAnsi="Aptos" w:cs="Aptos"/>
          <w:color w:val="767171"/>
          <w:sz w:val="20"/>
          <w:szCs w:val="20"/>
        </w:rPr>
        <w:t>Adatkezelő adatai</w:t>
      </w:r>
    </w:p>
    <w:tbl>
      <w:tblPr>
        <w:tblStyle w:val="a"/>
        <w:tblW w:w="13440"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3705"/>
        <w:gridCol w:w="5355"/>
        <w:gridCol w:w="4380"/>
      </w:tblGrid>
      <w:tr w:rsidR="00643D35" w:rsidRPr="00523333" w14:paraId="227EA396" w14:textId="77777777" w:rsidTr="004016F7">
        <w:trPr>
          <w:gridAfter w:val="1"/>
          <w:wAfter w:w="4380" w:type="dxa"/>
          <w:trHeight w:val="592"/>
        </w:trPr>
        <w:tc>
          <w:tcPr>
            <w:tcW w:w="3705" w:type="dxa"/>
          </w:tcPr>
          <w:p w14:paraId="227EA390" w14:textId="77777777" w:rsidR="00643D35" w:rsidRPr="00523333" w:rsidRDefault="00B41F7C" w:rsidP="004016F7">
            <w:pPr>
              <w:jc w:val="both"/>
              <w:rPr>
                <w:rFonts w:ascii="Aptos" w:eastAsia="Aptos" w:hAnsi="Aptos" w:cs="Aptos"/>
                <w:color w:val="767171"/>
                <w:sz w:val="20"/>
                <w:szCs w:val="20"/>
              </w:rPr>
            </w:pPr>
            <w:bookmarkStart w:id="3" w:name="_tqagg4entnvk" w:colFirst="0" w:colLast="0"/>
            <w:bookmarkEnd w:id="3"/>
            <w:r w:rsidRPr="00523333">
              <w:rPr>
                <w:rFonts w:ascii="Aptos" w:eastAsia="Aptos" w:hAnsi="Aptos" w:cs="Aptos"/>
                <w:color w:val="767171"/>
                <w:sz w:val="20"/>
                <w:szCs w:val="20"/>
              </w:rPr>
              <w:t>Adatkezelő megnevezése:</w:t>
            </w:r>
          </w:p>
          <w:p w14:paraId="227EA391"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Váll. azonosító szám/Cégjegyzékszám:</w:t>
            </w:r>
          </w:p>
          <w:p w14:paraId="227EA392" w14:textId="63B68676"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 xml:space="preserve">Bejegyző cégbíróság neve: </w:t>
            </w:r>
          </w:p>
        </w:tc>
        <w:tc>
          <w:tcPr>
            <w:tcW w:w="5355" w:type="dxa"/>
          </w:tcPr>
          <w:p w14:paraId="227EA393" w14:textId="77777777" w:rsidR="00643D35" w:rsidRPr="00523333" w:rsidRDefault="00B41F7C" w:rsidP="004016F7">
            <w:pPr>
              <w:rPr>
                <w:rFonts w:ascii="Aptos" w:eastAsia="Aptos" w:hAnsi="Aptos" w:cs="Aptos"/>
                <w:b/>
                <w:bCs/>
                <w:color w:val="767171"/>
                <w:sz w:val="20"/>
                <w:szCs w:val="20"/>
              </w:rPr>
            </w:pPr>
            <w:r w:rsidRPr="00523333">
              <w:rPr>
                <w:rFonts w:ascii="Aptos" w:eastAsia="Aptos" w:hAnsi="Aptos" w:cs="Aptos"/>
                <w:color w:val="767171"/>
                <w:sz w:val="20"/>
                <w:szCs w:val="20"/>
              </w:rPr>
              <w:t>Dirimir Kft.</w:t>
            </w:r>
          </w:p>
          <w:p w14:paraId="567C73FC" w14:textId="77777777" w:rsidR="006632E2" w:rsidRPr="00523333" w:rsidRDefault="00B41F7C" w:rsidP="006632E2">
            <w:pPr>
              <w:jc w:val="both"/>
              <w:rPr>
                <w:rFonts w:ascii="Aptos" w:eastAsia="Aptos" w:hAnsi="Aptos" w:cs="Aptos"/>
                <w:color w:val="EE0000"/>
                <w:sz w:val="20"/>
                <w:szCs w:val="20"/>
              </w:rPr>
            </w:pPr>
            <w:r w:rsidRPr="00523333">
              <w:rPr>
                <w:rFonts w:ascii="Aptos" w:eastAsia="Aptos" w:hAnsi="Aptos" w:cs="Aptos"/>
                <w:color w:val="767171"/>
                <w:sz w:val="20"/>
                <w:szCs w:val="20"/>
              </w:rPr>
              <w:t>13 09 182518</w:t>
            </w:r>
            <w:r w:rsidRPr="00523333">
              <w:rPr>
                <w:rFonts w:ascii="Aptos" w:eastAsia="Aptos" w:hAnsi="Aptos" w:cs="Aptos"/>
                <w:color w:val="EE0000"/>
                <w:sz w:val="20"/>
                <w:szCs w:val="20"/>
              </w:rPr>
              <w:t xml:space="preserve"> </w:t>
            </w:r>
          </w:p>
          <w:p w14:paraId="227EA395" w14:textId="2801573C" w:rsidR="00643D35" w:rsidRPr="00523333" w:rsidRDefault="00B41F7C" w:rsidP="006632E2">
            <w:pPr>
              <w:jc w:val="both"/>
              <w:rPr>
                <w:rFonts w:ascii="Aptos" w:eastAsia="Aptos" w:hAnsi="Aptos" w:cs="Aptos"/>
                <w:color w:val="EE0000"/>
                <w:sz w:val="20"/>
                <w:szCs w:val="20"/>
              </w:rPr>
            </w:pPr>
            <w:r w:rsidRPr="00523333">
              <w:rPr>
                <w:rFonts w:ascii="Aptos" w:eastAsia="Aptos" w:hAnsi="Aptos" w:cs="Aptos"/>
                <w:color w:val="767171"/>
                <w:sz w:val="20"/>
                <w:szCs w:val="20"/>
              </w:rPr>
              <w:t>Budapest Környéki Törvényszék Cégbírósága</w:t>
            </w:r>
          </w:p>
        </w:tc>
      </w:tr>
      <w:tr w:rsidR="00643D35" w:rsidRPr="00523333" w14:paraId="227EA399" w14:textId="77777777" w:rsidTr="006632E2">
        <w:trPr>
          <w:gridAfter w:val="1"/>
          <w:wAfter w:w="4380" w:type="dxa"/>
          <w:trHeight w:val="149"/>
        </w:trPr>
        <w:tc>
          <w:tcPr>
            <w:tcW w:w="3705" w:type="dxa"/>
          </w:tcPr>
          <w:p w14:paraId="227EA397" w14:textId="77777777" w:rsidR="00643D35" w:rsidRPr="00523333" w:rsidRDefault="00B41F7C" w:rsidP="004016F7">
            <w:pPr>
              <w:jc w:val="both"/>
              <w:rPr>
                <w:rFonts w:ascii="Aptos" w:eastAsia="Aptos" w:hAnsi="Aptos" w:cs="Aptos"/>
                <w:color w:val="767171"/>
                <w:sz w:val="20"/>
                <w:szCs w:val="20"/>
              </w:rPr>
            </w:pPr>
            <w:bookmarkStart w:id="4" w:name="_xhbxdt9iyg8o" w:colFirst="0" w:colLast="0"/>
            <w:bookmarkEnd w:id="4"/>
            <w:r w:rsidRPr="00523333">
              <w:rPr>
                <w:rFonts w:ascii="Aptos" w:eastAsia="Aptos" w:hAnsi="Aptos" w:cs="Aptos"/>
                <w:color w:val="767171"/>
                <w:sz w:val="20"/>
                <w:szCs w:val="20"/>
              </w:rPr>
              <w:t>Székhelye:</w:t>
            </w:r>
          </w:p>
        </w:tc>
        <w:tc>
          <w:tcPr>
            <w:tcW w:w="5355" w:type="dxa"/>
          </w:tcPr>
          <w:p w14:paraId="227EA398" w14:textId="77777777" w:rsidR="00643D35" w:rsidRPr="00523333" w:rsidRDefault="00B41F7C" w:rsidP="004016F7">
            <w:pPr>
              <w:rPr>
                <w:rFonts w:ascii="Aptos" w:eastAsia="Aptos" w:hAnsi="Aptos" w:cs="Aptos"/>
                <w:color w:val="767171"/>
                <w:sz w:val="20"/>
                <w:szCs w:val="20"/>
              </w:rPr>
            </w:pPr>
            <w:r w:rsidRPr="00523333">
              <w:rPr>
                <w:rFonts w:ascii="Aptos" w:eastAsia="Aptos" w:hAnsi="Aptos" w:cs="Aptos"/>
                <w:color w:val="767171"/>
                <w:sz w:val="20"/>
                <w:szCs w:val="20"/>
              </w:rPr>
              <w:t>2151 Fót, Németh Kálmán utca 3003/2.</w:t>
            </w:r>
          </w:p>
        </w:tc>
      </w:tr>
      <w:tr w:rsidR="00643D35" w:rsidRPr="00523333" w14:paraId="227EA39C" w14:textId="77777777">
        <w:trPr>
          <w:gridAfter w:val="1"/>
          <w:wAfter w:w="4380" w:type="dxa"/>
        </w:trPr>
        <w:tc>
          <w:tcPr>
            <w:tcW w:w="3705" w:type="dxa"/>
          </w:tcPr>
          <w:p w14:paraId="227EA39A"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Adószáma:</w:t>
            </w:r>
          </w:p>
        </w:tc>
        <w:tc>
          <w:tcPr>
            <w:tcW w:w="5355" w:type="dxa"/>
          </w:tcPr>
          <w:p w14:paraId="227EA39B" w14:textId="77777777" w:rsidR="00643D35" w:rsidRPr="00523333" w:rsidRDefault="00B41F7C" w:rsidP="004016F7">
            <w:pPr>
              <w:rPr>
                <w:rFonts w:ascii="Aptos" w:eastAsia="Aptos" w:hAnsi="Aptos" w:cs="Aptos"/>
                <w:color w:val="767171"/>
                <w:sz w:val="20"/>
                <w:szCs w:val="20"/>
              </w:rPr>
            </w:pPr>
            <w:r w:rsidRPr="00523333">
              <w:rPr>
                <w:rFonts w:ascii="Aptos" w:eastAsia="Aptos" w:hAnsi="Aptos" w:cs="Aptos"/>
                <w:color w:val="767171"/>
                <w:sz w:val="20"/>
                <w:szCs w:val="20"/>
              </w:rPr>
              <w:t>25730168-2-13</w:t>
            </w:r>
          </w:p>
        </w:tc>
      </w:tr>
      <w:tr w:rsidR="00643D35" w:rsidRPr="00523333" w14:paraId="227EA39F" w14:textId="77777777">
        <w:trPr>
          <w:gridAfter w:val="1"/>
          <w:wAfter w:w="4380" w:type="dxa"/>
        </w:trPr>
        <w:tc>
          <w:tcPr>
            <w:tcW w:w="3705" w:type="dxa"/>
          </w:tcPr>
          <w:p w14:paraId="227EA39D"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E-mail:</w:t>
            </w:r>
          </w:p>
        </w:tc>
        <w:tc>
          <w:tcPr>
            <w:tcW w:w="5355" w:type="dxa"/>
          </w:tcPr>
          <w:p w14:paraId="227EA39E" w14:textId="6D19F747" w:rsidR="00643D35" w:rsidRPr="00523333" w:rsidRDefault="00EA14B9" w:rsidP="004016F7">
            <w:pPr>
              <w:rPr>
                <w:rFonts w:ascii="Aptos" w:eastAsia="Aptos" w:hAnsi="Aptos" w:cs="Aptos"/>
                <w:color w:val="767171"/>
                <w:sz w:val="20"/>
                <w:szCs w:val="20"/>
              </w:rPr>
            </w:pPr>
            <w:hyperlink r:id="rId8" w:history="1">
              <w:r w:rsidRPr="001270E4">
                <w:rPr>
                  <w:rStyle w:val="Hiperhivatkozs"/>
                  <w:rFonts w:ascii="Aptos" w:eastAsia="Aptos" w:hAnsi="Aptos" w:cs="Aptos"/>
                  <w:sz w:val="20"/>
                  <w:szCs w:val="20"/>
                </w:rPr>
                <w:t>dirimir22@gmail.com</w:t>
              </w:r>
            </w:hyperlink>
            <w:r>
              <w:rPr>
                <w:rFonts w:ascii="Aptos" w:eastAsia="Aptos" w:hAnsi="Aptos" w:cs="Aptos"/>
                <w:color w:val="767171"/>
                <w:sz w:val="20"/>
                <w:szCs w:val="20"/>
              </w:rPr>
              <w:t xml:space="preserve"> </w:t>
            </w:r>
          </w:p>
        </w:tc>
      </w:tr>
      <w:tr w:rsidR="00643D35" w:rsidRPr="00523333" w14:paraId="227EA3AC" w14:textId="77777777">
        <w:trPr>
          <w:gridAfter w:val="1"/>
          <w:wAfter w:w="4380" w:type="dxa"/>
        </w:trPr>
        <w:tc>
          <w:tcPr>
            <w:tcW w:w="3705" w:type="dxa"/>
          </w:tcPr>
          <w:p w14:paraId="227EA3A0"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Telefon:</w:t>
            </w:r>
          </w:p>
          <w:p w14:paraId="0F713E36" w14:textId="77777777" w:rsidR="00EA14B9" w:rsidRDefault="00EA14B9" w:rsidP="004016F7">
            <w:pPr>
              <w:jc w:val="both"/>
              <w:rPr>
                <w:rFonts w:ascii="Aptos" w:eastAsia="Aptos" w:hAnsi="Aptos" w:cs="Aptos"/>
                <w:color w:val="767171"/>
                <w:sz w:val="20"/>
                <w:szCs w:val="20"/>
              </w:rPr>
            </w:pPr>
          </w:p>
          <w:p w14:paraId="227EA3A1" w14:textId="3B0023FC"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 xml:space="preserve">Weboldal: </w:t>
            </w:r>
          </w:p>
          <w:p w14:paraId="227EA3A2"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Tárhelyszolgáltató:</w:t>
            </w:r>
          </w:p>
          <w:p w14:paraId="227EA3A3"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Tárhelyszolgáltató elérhetősége:</w:t>
            </w:r>
          </w:p>
          <w:p w14:paraId="227EA3A4"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 xml:space="preserve">Tárhelyszolgáltató e-mail címe: </w:t>
            </w:r>
          </w:p>
          <w:p w14:paraId="227EA3A5"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 xml:space="preserve">Tárhelyszolgáltató adatkezelési info: </w:t>
            </w:r>
          </w:p>
        </w:tc>
        <w:tc>
          <w:tcPr>
            <w:tcW w:w="5355" w:type="dxa"/>
          </w:tcPr>
          <w:p w14:paraId="227EA3A6" w14:textId="77777777" w:rsidR="00643D35" w:rsidRPr="00523333" w:rsidRDefault="00B41F7C" w:rsidP="004016F7">
            <w:pPr>
              <w:rPr>
                <w:rFonts w:ascii="Aptos" w:eastAsia="Aptos" w:hAnsi="Aptos" w:cs="Aptos"/>
                <w:color w:val="767171"/>
                <w:sz w:val="20"/>
                <w:szCs w:val="20"/>
              </w:rPr>
            </w:pPr>
            <w:r w:rsidRPr="00523333">
              <w:rPr>
                <w:rFonts w:ascii="Aptos" w:eastAsia="Aptos" w:hAnsi="Aptos" w:cs="Aptos"/>
                <w:color w:val="767171"/>
                <w:sz w:val="20"/>
                <w:szCs w:val="20"/>
              </w:rPr>
              <w:t>+36 30 474 9977</w:t>
            </w:r>
          </w:p>
          <w:p w14:paraId="048F75F9" w14:textId="77777777" w:rsidR="00EA14B9" w:rsidRDefault="00EA14B9" w:rsidP="004016F7">
            <w:pPr>
              <w:rPr>
                <w:rFonts w:ascii="Aptos" w:eastAsia="Aptos" w:hAnsi="Aptos" w:cs="Aptos"/>
                <w:color w:val="767171"/>
                <w:sz w:val="20"/>
                <w:szCs w:val="20"/>
              </w:rPr>
            </w:pPr>
          </w:p>
          <w:p w14:paraId="227EA3A7" w14:textId="3F155AF5" w:rsidR="00643D35" w:rsidRPr="00523333" w:rsidRDefault="00EA14B9" w:rsidP="004016F7">
            <w:pPr>
              <w:rPr>
                <w:rFonts w:ascii="Aptos" w:eastAsia="Aptos" w:hAnsi="Aptos" w:cs="Aptos"/>
                <w:color w:val="767171"/>
                <w:sz w:val="20"/>
                <w:szCs w:val="20"/>
              </w:rPr>
            </w:pPr>
            <w:hyperlink r:id="rId9" w:history="1">
              <w:r w:rsidRPr="001270E4">
                <w:rPr>
                  <w:rStyle w:val="Hiperhivatkozs"/>
                  <w:rFonts w:ascii="Aptos" w:eastAsia="Aptos" w:hAnsi="Aptos" w:cs="Aptos"/>
                  <w:sz w:val="20"/>
                  <w:szCs w:val="20"/>
                </w:rPr>
                <w:t>https://xxlhambi.hu</w:t>
              </w:r>
            </w:hyperlink>
            <w:r>
              <w:rPr>
                <w:rFonts w:ascii="Aptos" w:eastAsia="Aptos" w:hAnsi="Aptos" w:cs="Aptos"/>
                <w:color w:val="767171"/>
                <w:sz w:val="20"/>
                <w:szCs w:val="20"/>
              </w:rPr>
              <w:t xml:space="preserve"> </w:t>
            </w:r>
          </w:p>
          <w:p w14:paraId="227EA3A8" w14:textId="77777777" w:rsidR="00643D35" w:rsidRPr="00523333" w:rsidRDefault="00B41F7C" w:rsidP="004016F7">
            <w:pPr>
              <w:rPr>
                <w:rFonts w:ascii="Aptos" w:eastAsia="Aptos" w:hAnsi="Aptos" w:cs="Aptos"/>
                <w:color w:val="767171"/>
                <w:sz w:val="20"/>
                <w:szCs w:val="20"/>
              </w:rPr>
            </w:pPr>
            <w:r w:rsidRPr="00523333">
              <w:rPr>
                <w:rFonts w:ascii="Aptos" w:eastAsia="Aptos" w:hAnsi="Aptos" w:cs="Aptos"/>
                <w:color w:val="767171"/>
                <w:sz w:val="20"/>
                <w:szCs w:val="20"/>
              </w:rPr>
              <w:t>Sybell Informatika Kft</w:t>
            </w:r>
          </w:p>
          <w:p w14:paraId="227EA3A9" w14:textId="77777777" w:rsidR="00643D35" w:rsidRPr="00523333" w:rsidRDefault="00B41F7C" w:rsidP="004016F7">
            <w:pPr>
              <w:rPr>
                <w:rFonts w:ascii="Aptos" w:eastAsia="Aptos" w:hAnsi="Aptos" w:cs="Aptos"/>
                <w:color w:val="767171"/>
                <w:sz w:val="20"/>
                <w:szCs w:val="20"/>
              </w:rPr>
            </w:pPr>
            <w:r w:rsidRPr="00523333">
              <w:rPr>
                <w:rFonts w:ascii="Aptos" w:eastAsia="Aptos" w:hAnsi="Aptos" w:cs="Aptos"/>
                <w:color w:val="767171"/>
                <w:sz w:val="20"/>
                <w:szCs w:val="20"/>
              </w:rPr>
              <w:t>+36 1 707 6726</w:t>
            </w:r>
          </w:p>
          <w:p w14:paraId="227EA3AA" w14:textId="77777777" w:rsidR="00643D35" w:rsidRPr="00523333" w:rsidRDefault="00B41F7C" w:rsidP="004016F7">
            <w:pPr>
              <w:rPr>
                <w:rFonts w:ascii="Aptos" w:eastAsia="Aptos" w:hAnsi="Aptos" w:cs="Aptos"/>
                <w:color w:val="767171"/>
                <w:sz w:val="20"/>
                <w:szCs w:val="20"/>
              </w:rPr>
            </w:pPr>
            <w:r w:rsidRPr="00523333">
              <w:rPr>
                <w:rFonts w:ascii="Aptos" w:eastAsia="Aptos" w:hAnsi="Aptos" w:cs="Aptos"/>
                <w:color w:val="767171"/>
                <w:sz w:val="20"/>
                <w:szCs w:val="20"/>
              </w:rPr>
              <w:t>info@sybell.hu</w:t>
            </w:r>
          </w:p>
          <w:p w14:paraId="227EA3AB" w14:textId="77777777" w:rsidR="00643D35" w:rsidRPr="00523333" w:rsidRDefault="00B41F7C" w:rsidP="004016F7">
            <w:pPr>
              <w:jc w:val="both"/>
              <w:rPr>
                <w:rFonts w:ascii="Aptos" w:eastAsia="Aptos" w:hAnsi="Aptos" w:cs="Aptos"/>
                <w:color w:val="767171"/>
                <w:sz w:val="20"/>
                <w:szCs w:val="20"/>
              </w:rPr>
            </w:pPr>
            <w:r w:rsidRPr="00523333">
              <w:rPr>
                <w:rFonts w:ascii="Aptos" w:eastAsia="Aptos" w:hAnsi="Aptos" w:cs="Aptos"/>
                <w:color w:val="767171"/>
                <w:sz w:val="20"/>
                <w:szCs w:val="20"/>
              </w:rPr>
              <w:t>https://sybell.hu/adatvedelmi-tajekoztato/</w:t>
            </w:r>
          </w:p>
        </w:tc>
      </w:tr>
      <w:tr w:rsidR="00643D35" w:rsidRPr="00523333" w14:paraId="227EA3B0" w14:textId="77777777">
        <w:tc>
          <w:tcPr>
            <w:tcW w:w="3705" w:type="dxa"/>
          </w:tcPr>
          <w:p w14:paraId="227EA3AD" w14:textId="77777777" w:rsidR="00643D35" w:rsidRPr="00523333" w:rsidRDefault="00643D35">
            <w:pPr>
              <w:spacing w:after="120"/>
              <w:jc w:val="both"/>
              <w:rPr>
                <w:rFonts w:ascii="Aptos" w:eastAsia="Aptos" w:hAnsi="Aptos" w:cs="Aptos"/>
                <w:color w:val="767171"/>
                <w:sz w:val="20"/>
                <w:szCs w:val="20"/>
              </w:rPr>
            </w:pPr>
          </w:p>
        </w:tc>
        <w:tc>
          <w:tcPr>
            <w:tcW w:w="5355" w:type="dxa"/>
          </w:tcPr>
          <w:p w14:paraId="227EA3AE" w14:textId="77777777" w:rsidR="00643D35" w:rsidRPr="00523333" w:rsidRDefault="00643D35">
            <w:pPr>
              <w:spacing w:after="120"/>
              <w:jc w:val="both"/>
              <w:rPr>
                <w:rFonts w:ascii="Aptos" w:eastAsia="Aptos" w:hAnsi="Aptos" w:cs="Aptos"/>
                <w:color w:val="767171"/>
                <w:sz w:val="20"/>
                <w:szCs w:val="20"/>
              </w:rPr>
            </w:pPr>
          </w:p>
        </w:tc>
        <w:tc>
          <w:tcPr>
            <w:tcW w:w="4380" w:type="dxa"/>
          </w:tcPr>
          <w:p w14:paraId="227EA3AF" w14:textId="77777777" w:rsidR="00643D35" w:rsidRPr="00523333" w:rsidRDefault="00643D35">
            <w:pPr>
              <w:spacing w:after="120"/>
              <w:jc w:val="both"/>
              <w:rPr>
                <w:rFonts w:ascii="Aptos" w:eastAsia="Aptos" w:hAnsi="Aptos" w:cs="Aptos"/>
                <w:color w:val="767171"/>
                <w:sz w:val="20"/>
                <w:szCs w:val="20"/>
              </w:rPr>
            </w:pPr>
          </w:p>
        </w:tc>
      </w:tr>
    </w:tbl>
    <w:p w14:paraId="227EA3B1" w14:textId="77777777" w:rsidR="00643D35" w:rsidRPr="00523333" w:rsidRDefault="00B41F7C">
      <w:pPr>
        <w:numPr>
          <w:ilvl w:val="0"/>
          <w:numId w:val="21"/>
        </w:numPr>
        <w:pBdr>
          <w:top w:val="nil"/>
          <w:left w:val="nil"/>
          <w:bottom w:val="nil"/>
          <w:right w:val="nil"/>
          <w:between w:val="nil"/>
        </w:pBdr>
        <w:spacing w:after="160" w:line="259" w:lineRule="auto"/>
        <w:jc w:val="both"/>
        <w:rPr>
          <w:rFonts w:ascii="Aptos" w:eastAsia="Aptos" w:hAnsi="Aptos" w:cs="Aptos"/>
          <w:b/>
          <w:bCs/>
          <w:color w:val="767171"/>
          <w:sz w:val="20"/>
          <w:szCs w:val="20"/>
        </w:rPr>
      </w:pPr>
      <w:r w:rsidRPr="00523333">
        <w:rPr>
          <w:rFonts w:ascii="Aptos" w:eastAsia="Aptos" w:hAnsi="Aptos" w:cs="Aptos"/>
          <w:b/>
          <w:bCs/>
          <w:color w:val="767171"/>
          <w:sz w:val="20"/>
          <w:szCs w:val="20"/>
        </w:rPr>
        <w:t>A személyes adatok kezelésének elvei</w:t>
      </w:r>
    </w:p>
    <w:p w14:paraId="227EA3B2"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Adatkezelő az alábbi elvek betartásával tevékenykedünk:</w:t>
      </w:r>
    </w:p>
    <w:p w14:paraId="227EA3B3" w14:textId="77777777" w:rsidR="00643D35" w:rsidRPr="00523333" w:rsidRDefault="00B41F7C">
      <w:pPr>
        <w:numPr>
          <w:ilvl w:val="0"/>
          <w:numId w:val="13"/>
        </w:numPr>
        <w:spacing w:after="0" w:line="259" w:lineRule="auto"/>
        <w:jc w:val="both"/>
        <w:rPr>
          <w:rFonts w:ascii="Aptos" w:eastAsia="Aptos" w:hAnsi="Aptos" w:cs="Aptos"/>
          <w:color w:val="767171"/>
          <w:sz w:val="20"/>
          <w:szCs w:val="20"/>
        </w:rPr>
      </w:pPr>
      <w:r w:rsidRPr="00523333">
        <w:rPr>
          <w:rFonts w:ascii="Aptos" w:eastAsia="Aptos" w:hAnsi="Aptos" w:cs="Aptos"/>
          <w:i/>
          <w:iCs/>
          <w:color w:val="767171"/>
          <w:sz w:val="20"/>
          <w:szCs w:val="20"/>
        </w:rPr>
        <w:t>A célhoz kötöttség elve</w:t>
      </w:r>
      <w:r w:rsidRPr="00523333">
        <w:rPr>
          <w:rFonts w:ascii="Aptos" w:eastAsia="Aptos" w:hAnsi="Aptos" w:cs="Aptos"/>
          <w:color w:val="767171"/>
          <w:sz w:val="20"/>
          <w:szCs w:val="20"/>
        </w:rPr>
        <w:t>: megmutatja, hogy Adatkezelő milyen cél érdekében tárolja, használja fel tevékenysége során természetes személyek adatait.</w:t>
      </w:r>
    </w:p>
    <w:p w14:paraId="227EA3B4" w14:textId="77777777" w:rsidR="00643D35" w:rsidRPr="00523333" w:rsidRDefault="00B41F7C">
      <w:pPr>
        <w:numPr>
          <w:ilvl w:val="0"/>
          <w:numId w:val="13"/>
        </w:numPr>
        <w:spacing w:after="0" w:line="259" w:lineRule="auto"/>
        <w:jc w:val="both"/>
        <w:rPr>
          <w:rFonts w:ascii="Aptos" w:eastAsia="Aptos" w:hAnsi="Aptos" w:cs="Aptos"/>
          <w:color w:val="767171"/>
          <w:sz w:val="20"/>
          <w:szCs w:val="20"/>
        </w:rPr>
      </w:pPr>
      <w:r w:rsidRPr="00523333">
        <w:rPr>
          <w:rFonts w:ascii="Aptos" w:eastAsia="Aptos" w:hAnsi="Aptos" w:cs="Aptos"/>
          <w:i/>
          <w:iCs/>
          <w:color w:val="767171"/>
          <w:sz w:val="20"/>
          <w:szCs w:val="20"/>
        </w:rPr>
        <w:t>Az adattakarékosság elve</w:t>
      </w:r>
      <w:r w:rsidRPr="00523333">
        <w:rPr>
          <w:rFonts w:ascii="Aptos" w:eastAsia="Aptos" w:hAnsi="Aptos" w:cs="Aptos"/>
          <w:color w:val="767171"/>
          <w:sz w:val="20"/>
          <w:szCs w:val="20"/>
        </w:rPr>
        <w:t xml:space="preserve">: tehát a kezelt adatok köre adott célnak megfelelő és csak az ahhoz szükséges mértékű. </w:t>
      </w:r>
    </w:p>
    <w:p w14:paraId="227EA3B5" w14:textId="77777777" w:rsidR="00643D35" w:rsidRPr="00523333" w:rsidRDefault="00B41F7C">
      <w:pPr>
        <w:numPr>
          <w:ilvl w:val="0"/>
          <w:numId w:val="13"/>
        </w:numPr>
        <w:spacing w:after="0" w:line="259" w:lineRule="auto"/>
        <w:jc w:val="both"/>
        <w:rPr>
          <w:rFonts w:ascii="Aptos" w:eastAsia="Aptos" w:hAnsi="Aptos" w:cs="Aptos"/>
          <w:color w:val="767171"/>
          <w:sz w:val="20"/>
          <w:szCs w:val="20"/>
        </w:rPr>
      </w:pPr>
      <w:r w:rsidRPr="00523333">
        <w:rPr>
          <w:rFonts w:ascii="Aptos" w:eastAsia="Aptos" w:hAnsi="Aptos" w:cs="Aptos"/>
          <w:i/>
          <w:iCs/>
          <w:color w:val="767171"/>
          <w:sz w:val="20"/>
          <w:szCs w:val="20"/>
        </w:rPr>
        <w:t>A pontosság elve</w:t>
      </w:r>
      <w:r w:rsidRPr="00523333">
        <w:rPr>
          <w:rFonts w:ascii="Aptos" w:eastAsia="Aptos" w:hAnsi="Aptos" w:cs="Aptos"/>
          <w:color w:val="767171"/>
          <w:sz w:val="20"/>
          <w:szCs w:val="20"/>
        </w:rPr>
        <w:t>: e szerint az Érintettek és a jogszabályi megfelelés érdekében is pontatlan személyes adatokat Adatkezelő haladéktalanul helyesbíti vagy törli.</w:t>
      </w:r>
    </w:p>
    <w:p w14:paraId="227EA3B6"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Adatkezelőként a személyes adatokat az érintettektől közvetlenül kapjuk. Magunkra nézve kötelezőnek fogadjuk el a tevékenységünkkel összefüggően kezelt személyes adatok védelméhez kapcsolódó azon feladatok ellátását, melyek révén – adott esetben – segítjük bizonyítani a Hatóságok, üzleti partnerek és az érintett ügyfelek számára is, hogy e tekintetben a Rendeletet és az Info. tv., valamint más, vonatkozó szabályozást is betartva jártunk el</w:t>
      </w:r>
      <w:r w:rsidRPr="00523333">
        <w:rPr>
          <w:rFonts w:ascii="Aptos" w:eastAsia="Aptos" w:hAnsi="Aptos" w:cs="Aptos"/>
          <w:b/>
          <w:bCs/>
          <w:color w:val="767171"/>
          <w:sz w:val="20"/>
          <w:szCs w:val="20"/>
        </w:rPr>
        <w:t xml:space="preserve"> </w:t>
      </w:r>
      <w:r w:rsidRPr="00523333">
        <w:rPr>
          <w:rFonts w:ascii="Aptos" w:eastAsia="Aptos" w:hAnsi="Aptos" w:cs="Aptos"/>
          <w:color w:val="767171"/>
          <w:sz w:val="20"/>
          <w:szCs w:val="20"/>
        </w:rPr>
        <w:t>(</w:t>
      </w:r>
      <w:r w:rsidRPr="00523333">
        <w:rPr>
          <w:rFonts w:ascii="Aptos" w:eastAsia="Aptos" w:hAnsi="Aptos" w:cs="Aptos"/>
          <w:i/>
          <w:iCs/>
          <w:color w:val="767171"/>
          <w:sz w:val="20"/>
          <w:szCs w:val="20"/>
        </w:rPr>
        <w:t>elszámoltathatóság elve</w:t>
      </w:r>
      <w:r w:rsidRPr="00523333">
        <w:rPr>
          <w:rFonts w:ascii="Aptos" w:eastAsia="Aptos" w:hAnsi="Aptos" w:cs="Aptos"/>
          <w:color w:val="767171"/>
          <w:sz w:val="20"/>
          <w:szCs w:val="20"/>
        </w:rPr>
        <w:t>)</w:t>
      </w:r>
      <w:bookmarkStart w:id="5" w:name="b014usgyae4" w:colFirst="0" w:colLast="0"/>
      <w:bookmarkEnd w:id="5"/>
      <w:r w:rsidRPr="00523333">
        <w:rPr>
          <w:rFonts w:ascii="Aptos" w:eastAsia="Aptos" w:hAnsi="Aptos" w:cs="Aptos"/>
          <w:color w:val="767171"/>
          <w:sz w:val="20"/>
          <w:szCs w:val="20"/>
        </w:rPr>
        <w:t>.</w:t>
      </w:r>
    </w:p>
    <w:p w14:paraId="227EA3B7" w14:textId="77777777" w:rsidR="00643D35" w:rsidRPr="00523333" w:rsidRDefault="00643D35">
      <w:pPr>
        <w:spacing w:after="160" w:line="259" w:lineRule="auto"/>
        <w:jc w:val="both"/>
        <w:rPr>
          <w:rFonts w:ascii="Aptos" w:eastAsia="Aptos" w:hAnsi="Aptos" w:cs="Aptos"/>
          <w:color w:val="767171"/>
          <w:sz w:val="20"/>
          <w:szCs w:val="20"/>
        </w:rPr>
      </w:pPr>
    </w:p>
    <w:p w14:paraId="227EA3B8" w14:textId="77777777" w:rsidR="00643D35" w:rsidRPr="00523333" w:rsidRDefault="00B41F7C">
      <w:pPr>
        <w:numPr>
          <w:ilvl w:val="0"/>
          <w:numId w:val="21"/>
        </w:numPr>
        <w:pBdr>
          <w:top w:val="nil"/>
          <w:left w:val="nil"/>
          <w:bottom w:val="nil"/>
          <w:right w:val="nil"/>
          <w:between w:val="nil"/>
        </w:pBdr>
        <w:spacing w:after="0" w:line="264" w:lineRule="auto"/>
        <w:jc w:val="both"/>
        <w:rPr>
          <w:rFonts w:ascii="Aptos" w:eastAsia="Aptos" w:hAnsi="Aptos" w:cs="Aptos"/>
          <w:b/>
          <w:bCs/>
          <w:color w:val="767171"/>
          <w:sz w:val="20"/>
          <w:szCs w:val="20"/>
        </w:rPr>
      </w:pPr>
      <w:bookmarkStart w:id="6" w:name="_idrltzdj4n33" w:colFirst="0" w:colLast="0"/>
      <w:bookmarkEnd w:id="6"/>
      <w:r w:rsidRPr="00523333">
        <w:rPr>
          <w:rFonts w:ascii="Aptos" w:eastAsia="Aptos" w:hAnsi="Aptos" w:cs="Aptos"/>
          <w:b/>
          <w:bCs/>
          <w:color w:val="767171"/>
          <w:sz w:val="20"/>
          <w:szCs w:val="20"/>
        </w:rPr>
        <w:t>Az adatkezelési tevékenységünket meghatározó főbb jogszabályok:</w:t>
      </w:r>
    </w:p>
    <w:p w14:paraId="227EA3B9" w14:textId="77777777" w:rsidR="00643D35" w:rsidRPr="00523333" w:rsidRDefault="00B41F7C">
      <w:pPr>
        <w:numPr>
          <w:ilvl w:val="0"/>
          <w:numId w:val="14"/>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 GDPR, a továbbiakban: Rendelet) </w:t>
      </w:r>
    </w:p>
    <w:p w14:paraId="227EA3BA" w14:textId="77777777" w:rsidR="00643D35" w:rsidRPr="00523333" w:rsidRDefault="00B41F7C">
      <w:pPr>
        <w:numPr>
          <w:ilvl w:val="0"/>
          <w:numId w:val="14"/>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lastRenderedPageBreak/>
        <w:t>Az információs önrendelkezési jogról és az információszabadságról szóló 2011. évi CXII. törvény (Info. tv.)</w:t>
      </w:r>
    </w:p>
    <w:p w14:paraId="227EA3BB" w14:textId="77777777" w:rsidR="00643D35" w:rsidRPr="00523333" w:rsidRDefault="00B41F7C">
      <w:pPr>
        <w:numPr>
          <w:ilvl w:val="0"/>
          <w:numId w:val="14"/>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2008. évi XLVIII. törvény a gazdasági reklámtevékenység alapvető feltételeiről és egyes korlátairól</w:t>
      </w:r>
    </w:p>
    <w:p w14:paraId="227EA3BC" w14:textId="77777777" w:rsidR="00643D35" w:rsidRPr="00523333" w:rsidRDefault="00B41F7C">
      <w:pPr>
        <w:numPr>
          <w:ilvl w:val="0"/>
          <w:numId w:val="14"/>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2012. évi I. törvény a munka törvénykönyvéről</w:t>
      </w:r>
    </w:p>
    <w:p w14:paraId="227EA3BD" w14:textId="77777777" w:rsidR="00643D35" w:rsidRPr="00523333" w:rsidRDefault="00B41F7C">
      <w:pPr>
        <w:numPr>
          <w:ilvl w:val="0"/>
          <w:numId w:val="14"/>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2017. évi CL. törvény az adózás rendjéről</w:t>
      </w:r>
    </w:p>
    <w:p w14:paraId="227EA3BE" w14:textId="77777777" w:rsidR="00643D35" w:rsidRPr="00523333" w:rsidRDefault="00B41F7C">
      <w:pPr>
        <w:numPr>
          <w:ilvl w:val="0"/>
          <w:numId w:val="14"/>
        </w:numPr>
        <w:pBdr>
          <w:top w:val="nil"/>
          <w:left w:val="nil"/>
          <w:bottom w:val="nil"/>
          <w:right w:val="nil"/>
          <w:between w:val="nil"/>
        </w:pBdr>
        <w:jc w:val="both"/>
        <w:rPr>
          <w:rFonts w:ascii="Aptos" w:eastAsia="Aptos" w:hAnsi="Aptos" w:cs="Aptos"/>
          <w:color w:val="767171"/>
          <w:sz w:val="20"/>
          <w:szCs w:val="20"/>
        </w:rPr>
      </w:pPr>
      <w:r w:rsidRPr="00523333">
        <w:rPr>
          <w:rFonts w:ascii="Aptos" w:eastAsia="Aptos" w:hAnsi="Aptos" w:cs="Aptos"/>
          <w:color w:val="767171"/>
          <w:sz w:val="20"/>
          <w:szCs w:val="20"/>
        </w:rPr>
        <w:t>2000. évi C. törvény a számvitelről</w:t>
      </w:r>
    </w:p>
    <w:p w14:paraId="227EA3BF" w14:textId="77777777" w:rsidR="00643D35" w:rsidRPr="00523333" w:rsidRDefault="00B41F7C">
      <w:pPr>
        <w:pStyle w:val="Cmsor1"/>
        <w:numPr>
          <w:ilvl w:val="0"/>
          <w:numId w:val="21"/>
        </w:numPr>
        <w:rPr>
          <w:rFonts w:ascii="Aptos" w:eastAsia="Aptos" w:hAnsi="Aptos" w:cs="Aptos"/>
          <w:color w:val="767171"/>
          <w:sz w:val="20"/>
          <w:szCs w:val="20"/>
        </w:rPr>
      </w:pPr>
      <w:bookmarkStart w:id="7" w:name="_jiap5q1mr2uz" w:colFirst="0" w:colLast="0"/>
      <w:bookmarkEnd w:id="7"/>
      <w:r w:rsidRPr="00523333">
        <w:rPr>
          <w:rFonts w:ascii="Aptos" w:eastAsia="Aptos" w:hAnsi="Aptos" w:cs="Aptos"/>
          <w:color w:val="767171"/>
          <w:sz w:val="20"/>
          <w:szCs w:val="20"/>
        </w:rPr>
        <w:t>Fogalmak</w:t>
      </w:r>
    </w:p>
    <w:p w14:paraId="227EA3C0"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GDPR</w:t>
      </w:r>
      <w:r w:rsidRPr="00523333">
        <w:rPr>
          <w:rFonts w:ascii="Aptos" w:eastAsia="Aptos" w:hAnsi="Aptos" w:cs="Aptos"/>
          <w:color w:val="767171"/>
          <w:sz w:val="20"/>
          <w:szCs w:val="20"/>
        </w:rPr>
        <w: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w:t>
      </w:r>
    </w:p>
    <w:p w14:paraId="227EA3C1"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Személyes adat:</w:t>
      </w:r>
      <w:r w:rsidRPr="00523333">
        <w:rPr>
          <w:rFonts w:ascii="Aptos" w:eastAsia="Aptos" w:hAnsi="Aptos" w:cs="Aptos"/>
          <w:color w:val="767171"/>
          <w:sz w:val="20"/>
          <w:szCs w:val="20"/>
        </w:rPr>
        <w:tab/>
        <w:t xml:space="preserve">az érintettre vonatkozó bármely információ, például valamely azonosító, név, szám, helymeghatározó adat, online azonosító vagy a természetes személy testi, fiziológiai, genetikai, szellemi, gazdasági, kulturális vagy szociális azonosságára vonatkozó adat. </w:t>
      </w:r>
    </w:p>
    <w:p w14:paraId="227EA3C2"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Különleges adatok:</w:t>
      </w:r>
      <w:r w:rsidRPr="00523333">
        <w:rPr>
          <w:rFonts w:ascii="Aptos" w:eastAsia="Aptos" w:hAnsi="Aptos" w:cs="Aptos"/>
          <w:color w:val="767171"/>
          <w:sz w:val="20"/>
          <w:szCs w:val="20"/>
        </w:rPr>
        <w:tab/>
        <w:t>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w:t>
      </w:r>
    </w:p>
    <w:p w14:paraId="227EA3C3"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Adatkezelés</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az alkalmazott eljárástól függetlenül a személyes adatokon vagy adatállományokon végzett bármely művelet vagy a műveletek összessége, így különösen gyűjtése, felvétele, rögzítése, rendszerezése, tagolása, tárolása, megváltoztatása, átalakítása, felhasználása, lekérdezése, továbbítása, nyilvánosságra hozatala, összehangolása vagy összekapcsolása, zárolása, törlése és megsemmisítése, az adatokba való betekintés, valamint az adatok további felhasználásának megakadályozása, fénykép-, hang- vagy képfelvétel készítése, valamint a személy azonosítására alkalmas fizikai jellemzők (pl. ujj- vagy tenyérnyomat) rögzítése.</w:t>
      </w:r>
    </w:p>
    <w:p w14:paraId="227EA3C4"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Adatkezelő</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az a természetes vagy jogi személy, illetve jogi személyiséggel nem rendelkező szervezet, aki vagy amely önállóan vagy másokkal együtt a személyes adatok kezelésének célját és eszközeit meghatározza, az adatkezelésre vonatkozó döntéseket meghozza és végrehajtja, vagy az adatfeldolgozóval végrehajttatja.</w:t>
      </w:r>
    </w:p>
    <w:p w14:paraId="227EA3C5"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Adatfeldolgozó</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az a természetes vagy jogi személy, illetve jogi személyiséggel nem rendelkező szervezet, aki, vagy amely az adatkezelő nevében személyes adatokat kezel.</w:t>
      </w:r>
    </w:p>
    <w:p w14:paraId="227EA3C6"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bármely meghatározott személyes adat alapján azonosított vagy –közvetlenül vagy közvetve, egy vagy több tényező alapján – azonosítható természetes személy. Azonosítható az a természetes személy, aki közvetlen vagy közvetett módon, különösen valamely azonosító, például név, szám, helymeghatározó adat, online azonosító vagy egy, vagy több tényező alapján azonosítható.</w:t>
      </w:r>
    </w:p>
    <w:p w14:paraId="227EA3C7"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Adattovábbítás</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a személyes adat meghatározott harmadik személy számára történő hozzáférhetővé tétele. Az EGT-tagállamokba, illetve az Európai Unió szervei felé irányuló adattovábbítást úgy kell tekinteni, mintha Magyarország területén belüli adattovábbításra kerülne sor.</w:t>
      </w:r>
    </w:p>
    <w:p w14:paraId="227EA3C8"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Adattörlés/törlés:</w:t>
      </w:r>
      <w:r w:rsidRPr="00523333">
        <w:rPr>
          <w:rFonts w:ascii="Aptos" w:eastAsia="Aptos" w:hAnsi="Aptos" w:cs="Aptos"/>
          <w:color w:val="767171"/>
          <w:sz w:val="20"/>
          <w:szCs w:val="20"/>
        </w:rPr>
        <w:tab/>
        <w:t xml:space="preserve">az adatok felismerhetetlenné tétele tartalomtörléssel vagy ezzel egyenértékű eredményt lehetővé tevő módon. </w:t>
      </w:r>
    </w:p>
    <w:p w14:paraId="227EA3C9"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Adatvédelmi incidens</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14:paraId="227EA3CA"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EGT-tagállam</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az Európai Unió tagállama és az Európai Gazdasági Térségről szóló megállapodásban részes más állam, továbbá az az állam, amelynek állampolgára az Európai Unió és tagállamai, valamint az Európai Gazdasági Térségről szóló megállapodásban nem részes állam között létrejött nemzetközi szerződés alapján az Európai Gazdasági Térségről szóló megállapodásban részes állam állampolgárával azonos jogállást élvez.</w:t>
      </w:r>
    </w:p>
    <w:p w14:paraId="227EA3CB"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Harmadik ország</w:t>
      </w:r>
      <w:r w:rsidRPr="00523333">
        <w:rPr>
          <w:rFonts w:ascii="Aptos" w:eastAsia="Aptos" w:hAnsi="Aptos" w:cs="Aptos"/>
          <w:color w:val="767171"/>
          <w:sz w:val="20"/>
          <w:szCs w:val="20"/>
        </w:rPr>
        <w:t xml:space="preserve">: </w:t>
      </w:r>
      <w:r w:rsidRPr="00523333">
        <w:rPr>
          <w:rFonts w:ascii="Aptos" w:eastAsia="Aptos" w:hAnsi="Aptos" w:cs="Aptos"/>
          <w:color w:val="767171"/>
          <w:sz w:val="20"/>
          <w:szCs w:val="20"/>
        </w:rPr>
        <w:tab/>
        <w:t>minden olyan állam, amely nem EGT-tagállam.</w:t>
      </w:r>
    </w:p>
    <w:p w14:paraId="227EA3CC"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lastRenderedPageBreak/>
        <w:t>NAIH</w:t>
      </w:r>
      <w:r w:rsidRPr="00523333">
        <w:rPr>
          <w:rFonts w:ascii="Aptos" w:eastAsia="Aptos" w:hAnsi="Aptos" w:cs="Aptos"/>
          <w:color w:val="767171"/>
          <w:sz w:val="20"/>
          <w:szCs w:val="20"/>
        </w:rPr>
        <w:t>:</w:t>
      </w:r>
      <w:r w:rsidRPr="00523333">
        <w:rPr>
          <w:rFonts w:ascii="Aptos" w:eastAsia="Aptos" w:hAnsi="Aptos" w:cs="Aptos"/>
          <w:color w:val="767171"/>
          <w:sz w:val="20"/>
          <w:szCs w:val="20"/>
        </w:rPr>
        <w:tab/>
        <w:t>Nemzeti Adatvédelmi és Információszabadság Hatóság, Magyarország vonatkozásában a GDPR szerinti felügyeleti hatóság.</w:t>
      </w:r>
    </w:p>
    <w:p w14:paraId="227EA3CD" w14:textId="77777777" w:rsidR="00643D35" w:rsidRPr="00523333" w:rsidRDefault="00643D35">
      <w:pPr>
        <w:jc w:val="both"/>
        <w:rPr>
          <w:rFonts w:ascii="Aptos" w:eastAsia="Aptos" w:hAnsi="Aptos" w:cs="Aptos"/>
          <w:color w:val="767171"/>
          <w:sz w:val="20"/>
          <w:szCs w:val="20"/>
        </w:rPr>
      </w:pPr>
    </w:p>
    <w:p w14:paraId="227EA3CE" w14:textId="77777777" w:rsidR="00643D35" w:rsidRPr="00523333" w:rsidRDefault="00B41F7C">
      <w:pPr>
        <w:numPr>
          <w:ilvl w:val="0"/>
          <w:numId w:val="21"/>
        </w:numPr>
        <w:pBdr>
          <w:top w:val="nil"/>
          <w:left w:val="nil"/>
          <w:bottom w:val="nil"/>
          <w:right w:val="nil"/>
          <w:between w:val="nil"/>
        </w:pBdr>
        <w:spacing w:after="160" w:line="259" w:lineRule="auto"/>
        <w:jc w:val="both"/>
        <w:rPr>
          <w:rFonts w:ascii="Aptos" w:eastAsia="Aptos" w:hAnsi="Aptos" w:cs="Aptos"/>
          <w:b/>
          <w:bCs/>
          <w:color w:val="767171"/>
          <w:sz w:val="20"/>
          <w:szCs w:val="20"/>
        </w:rPr>
      </w:pPr>
      <w:bookmarkStart w:id="8" w:name="_bvff10fk28zl" w:colFirst="0" w:colLast="0"/>
      <w:bookmarkEnd w:id="8"/>
      <w:r w:rsidRPr="00523333">
        <w:rPr>
          <w:rFonts w:ascii="Aptos" w:eastAsia="Aptos" w:hAnsi="Aptos" w:cs="Aptos"/>
          <w:b/>
          <w:bCs/>
          <w:color w:val="767171"/>
          <w:sz w:val="20"/>
          <w:szCs w:val="20"/>
        </w:rPr>
        <w:t>Az adatkezelés rendje</w:t>
      </w:r>
    </w:p>
    <w:p w14:paraId="227EA3CF"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A tevékenységünk során általunk bármilyen módon és mértékben megismert üzleti partneri vagy ügyfél adatokat ezen Adatkezelési tájékoztatóban foglaltaknak megfelelően, titoktartási kötelezettséget vállalva, a GDPR előírásai, valamint a vonatkozó magyar jogszabályok szerint kezeljük.  </w:t>
      </w:r>
    </w:p>
    <w:p w14:paraId="227EA3D0"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A tevékenységünkhöz kapcsolódó feladatok ellátása keretében kapott személyes adatokat jogszerűen tárolhatjuk, a jogszabályok keretein belül azokat rendszerezhetjük, a szükséges mértékig felhasználhatjuk. </w:t>
      </w:r>
    </w:p>
    <w:p w14:paraId="227EA3D1"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Az adatkezelést azonnal megszüntetjük, amennyiben annak célja teljesült vagy megszűnt, ill. mérlegeljük, ha azt az érintett kéri.</w:t>
      </w:r>
    </w:p>
    <w:p w14:paraId="227EA3D2"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Profilozást, és automata döntéshozatalt nem alkalmazunk. </w:t>
      </w:r>
    </w:p>
    <w:p w14:paraId="227EA3D3" w14:textId="77777777" w:rsidR="00643D35" w:rsidRPr="00523333" w:rsidRDefault="00B41F7C">
      <w:pPr>
        <w:pStyle w:val="Cmsor2"/>
        <w:numPr>
          <w:ilvl w:val="0"/>
          <w:numId w:val="21"/>
        </w:numPr>
        <w:rPr>
          <w:rFonts w:ascii="Aptos" w:eastAsia="Aptos" w:hAnsi="Aptos" w:cs="Aptos"/>
          <w:b/>
          <w:bCs/>
          <w:color w:val="767171"/>
          <w:sz w:val="20"/>
          <w:szCs w:val="20"/>
          <w:u w:val="none"/>
        </w:rPr>
      </w:pPr>
      <w:bookmarkStart w:id="9" w:name="_hpo1zzwyhrd" w:colFirst="0" w:colLast="0"/>
      <w:bookmarkEnd w:id="9"/>
      <w:r w:rsidRPr="00523333">
        <w:rPr>
          <w:rFonts w:ascii="Aptos" w:eastAsia="Aptos" w:hAnsi="Aptos" w:cs="Aptos"/>
          <w:b/>
          <w:bCs/>
          <w:color w:val="767171"/>
          <w:sz w:val="20"/>
          <w:szCs w:val="20"/>
          <w:u w:val="none"/>
        </w:rPr>
        <w:t>A tevékenységünkhöz kapcsolódó adatkezelés részletezése, célonként</w:t>
      </w:r>
    </w:p>
    <w:p w14:paraId="227EA3D4" w14:textId="77777777" w:rsidR="00643D35" w:rsidRPr="00523333" w:rsidRDefault="00B41F7C">
      <w:pPr>
        <w:pStyle w:val="Cmsor2"/>
        <w:ind w:left="720" w:firstLine="0"/>
        <w:rPr>
          <w:rFonts w:ascii="Aptos" w:eastAsia="Aptos" w:hAnsi="Aptos" w:cs="Aptos"/>
          <w:color w:val="767171"/>
          <w:sz w:val="20"/>
          <w:szCs w:val="20"/>
          <w:u w:val="none"/>
        </w:rPr>
      </w:pPr>
      <w:r w:rsidRPr="00523333">
        <w:rPr>
          <w:rFonts w:ascii="Aptos" w:eastAsia="Aptos" w:hAnsi="Aptos" w:cs="Aptos"/>
          <w:color w:val="767171"/>
          <w:sz w:val="20"/>
          <w:szCs w:val="20"/>
        </w:rPr>
        <w:t>6.1 Kapcsolatfelvétel</w:t>
      </w:r>
    </w:p>
    <w:p w14:paraId="227EA3D5"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Érintettek</w:t>
      </w:r>
      <w:r w:rsidRPr="00523333">
        <w:rPr>
          <w:rFonts w:ascii="Aptos" w:eastAsia="Aptos" w:hAnsi="Aptos" w:cs="Aptos"/>
          <w:color w:val="767171"/>
          <w:sz w:val="20"/>
          <w:szCs w:val="20"/>
        </w:rPr>
        <w:t>: Kapcsolatfelvételi szándékkal hozzánk forduló természetes személy / jogi személy képviselője</w:t>
      </w:r>
    </w:p>
    <w:p w14:paraId="227EA3D6"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Adatkezelés célja</w:t>
      </w:r>
      <w:r w:rsidRPr="00523333">
        <w:rPr>
          <w:rFonts w:ascii="Aptos" w:eastAsia="Aptos" w:hAnsi="Aptos" w:cs="Aptos"/>
          <w:color w:val="767171"/>
          <w:sz w:val="20"/>
          <w:szCs w:val="20"/>
        </w:rPr>
        <w:t>: Kapcsolatfelvétel, tájékoztatás</w:t>
      </w:r>
    </w:p>
    <w:tbl>
      <w:tblPr>
        <w:tblStyle w:val="a0"/>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01"/>
        <w:gridCol w:w="3001"/>
      </w:tblGrid>
      <w:tr w:rsidR="00643D35" w:rsidRPr="00523333" w14:paraId="227EA3DA" w14:textId="77777777">
        <w:trPr>
          <w:trHeight w:val="351"/>
        </w:trPr>
        <w:tc>
          <w:tcPr>
            <w:tcW w:w="3000" w:type="dxa"/>
            <w:shd w:val="clear" w:color="auto" w:fill="9CC3E5"/>
            <w:vAlign w:val="center"/>
          </w:tcPr>
          <w:p w14:paraId="227EA3D7"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Adatfajta</w:t>
            </w:r>
          </w:p>
        </w:tc>
        <w:tc>
          <w:tcPr>
            <w:tcW w:w="3001" w:type="dxa"/>
            <w:shd w:val="clear" w:color="auto" w:fill="9CC3E5"/>
            <w:vAlign w:val="center"/>
          </w:tcPr>
          <w:p w14:paraId="227EA3D8"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Jogalap</w:t>
            </w:r>
          </w:p>
        </w:tc>
        <w:tc>
          <w:tcPr>
            <w:tcW w:w="3001" w:type="dxa"/>
            <w:shd w:val="clear" w:color="auto" w:fill="9CC3E5"/>
            <w:vAlign w:val="center"/>
          </w:tcPr>
          <w:p w14:paraId="227EA3D9"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Őrzési idő</w:t>
            </w:r>
          </w:p>
        </w:tc>
      </w:tr>
      <w:tr w:rsidR="00643D35" w:rsidRPr="00523333" w14:paraId="227EA3DF" w14:textId="77777777">
        <w:trPr>
          <w:trHeight w:val="351"/>
        </w:trPr>
        <w:tc>
          <w:tcPr>
            <w:tcW w:w="3000" w:type="dxa"/>
            <w:vAlign w:val="center"/>
          </w:tcPr>
          <w:p w14:paraId="227EA3DB"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név</w:t>
            </w:r>
          </w:p>
        </w:tc>
        <w:tc>
          <w:tcPr>
            <w:tcW w:w="3001" w:type="dxa"/>
            <w:vMerge w:val="restart"/>
            <w:vAlign w:val="center"/>
          </w:tcPr>
          <w:p w14:paraId="227EA3DC"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GDPR 6. cikk (1) bek. a) pont;</w:t>
            </w:r>
          </w:p>
          <w:p w14:paraId="227EA3DD"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az Ön hozzájárulása</w:t>
            </w:r>
          </w:p>
        </w:tc>
        <w:tc>
          <w:tcPr>
            <w:tcW w:w="3001" w:type="dxa"/>
            <w:vMerge w:val="restart"/>
            <w:vAlign w:val="center"/>
          </w:tcPr>
          <w:p w14:paraId="227EA3DE"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 hozzájárulás visszavonásáig, de legfeljebb 5 évig</w:t>
            </w:r>
          </w:p>
        </w:tc>
      </w:tr>
      <w:tr w:rsidR="00643D35" w:rsidRPr="00523333" w14:paraId="227EA3E3" w14:textId="77777777">
        <w:trPr>
          <w:trHeight w:val="351"/>
        </w:trPr>
        <w:tc>
          <w:tcPr>
            <w:tcW w:w="3000" w:type="dxa"/>
            <w:vAlign w:val="center"/>
          </w:tcPr>
          <w:p w14:paraId="227EA3E0"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e-mail cím</w:t>
            </w:r>
          </w:p>
        </w:tc>
        <w:tc>
          <w:tcPr>
            <w:tcW w:w="3001" w:type="dxa"/>
            <w:vMerge/>
            <w:vAlign w:val="center"/>
          </w:tcPr>
          <w:p w14:paraId="227EA3E1"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3E2"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3E7" w14:textId="77777777">
        <w:trPr>
          <w:trHeight w:val="352"/>
        </w:trPr>
        <w:tc>
          <w:tcPr>
            <w:tcW w:w="3000" w:type="dxa"/>
            <w:vAlign w:val="center"/>
          </w:tcPr>
          <w:p w14:paraId="227EA3E4"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telefonszám</w:t>
            </w:r>
          </w:p>
        </w:tc>
        <w:tc>
          <w:tcPr>
            <w:tcW w:w="3001" w:type="dxa"/>
            <w:vMerge/>
            <w:vAlign w:val="center"/>
          </w:tcPr>
          <w:p w14:paraId="227EA3E5"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3E6"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bl>
    <w:p w14:paraId="227EA3E8" w14:textId="77777777" w:rsidR="00643D35" w:rsidRPr="00523333" w:rsidRDefault="00643D35">
      <w:pPr>
        <w:jc w:val="both"/>
        <w:rPr>
          <w:rFonts w:ascii="Aptos" w:eastAsia="Aptos" w:hAnsi="Aptos" w:cs="Aptos"/>
          <w:color w:val="767171"/>
          <w:sz w:val="20"/>
          <w:szCs w:val="20"/>
        </w:rPr>
      </w:pPr>
    </w:p>
    <w:p w14:paraId="227EA3E9"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Az adatkezelés folyamata</w:t>
      </w:r>
      <w:r w:rsidRPr="00523333">
        <w:rPr>
          <w:rFonts w:ascii="Aptos" w:eastAsia="Aptos" w:hAnsi="Aptos" w:cs="Aptos"/>
          <w:color w:val="767171"/>
          <w:sz w:val="20"/>
          <w:szCs w:val="20"/>
        </w:rPr>
        <w:t xml:space="preserve">: </w:t>
      </w:r>
    </w:p>
    <w:p w14:paraId="227EA3EA"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Ha Ön e-mail, </w:t>
      </w:r>
      <w:hyperlink r:id="rId10">
        <w:r w:rsidRPr="00523333">
          <w:rPr>
            <w:rFonts w:ascii="Aptos" w:eastAsia="Aptos" w:hAnsi="Aptos" w:cs="Aptos"/>
            <w:color w:val="1155CC"/>
            <w:sz w:val="20"/>
            <w:szCs w:val="20"/>
            <w:u w:val="single"/>
          </w:rPr>
          <w:t>https://xxlhambi.hu</w:t>
        </w:r>
      </w:hyperlink>
      <w:r w:rsidRPr="00523333">
        <w:rPr>
          <w:rFonts w:ascii="Aptos" w:eastAsia="Aptos" w:hAnsi="Aptos" w:cs="Aptos"/>
          <w:color w:val="FF0000"/>
          <w:sz w:val="20"/>
          <w:szCs w:val="20"/>
        </w:rPr>
        <w:t xml:space="preserve"> </w:t>
      </w:r>
      <w:r w:rsidRPr="00523333">
        <w:rPr>
          <w:rFonts w:ascii="Aptos" w:eastAsia="Aptos" w:hAnsi="Aptos" w:cs="Aptos"/>
          <w:color w:val="767171"/>
          <w:sz w:val="20"/>
          <w:szCs w:val="20"/>
        </w:rPr>
        <w:t xml:space="preserve">weboldalon vagy telefonhívás útján megadja számunkra az elérhetőségeit, ezeket kapcsolattartásra, valamint a szolgáltatásunkról szóló tájékoztatásra fogjuk használni. </w:t>
      </w:r>
    </w:p>
    <w:p w14:paraId="227EA3EB" w14:textId="77777777" w:rsidR="00643D35" w:rsidRPr="00523333" w:rsidRDefault="00B41F7C">
      <w:pPr>
        <w:jc w:val="both"/>
        <w:rPr>
          <w:rFonts w:ascii="Aptos" w:eastAsia="Aptos" w:hAnsi="Aptos" w:cs="Aptos"/>
          <w:color w:val="767171"/>
          <w:sz w:val="20"/>
          <w:szCs w:val="20"/>
        </w:rPr>
      </w:pPr>
      <w:bookmarkStart w:id="10" w:name="_3xoapdtz1zu3" w:colFirst="0" w:colLast="0"/>
      <w:bookmarkEnd w:id="10"/>
      <w:r w:rsidRPr="00523333">
        <w:rPr>
          <w:rFonts w:ascii="Aptos" w:eastAsia="Aptos" w:hAnsi="Aptos" w:cs="Aptos"/>
          <w:color w:val="767171"/>
          <w:sz w:val="20"/>
          <w:szCs w:val="20"/>
        </w:rPr>
        <w:t>A fenti adatok megadása nem kötelező, ezek hiányában azonban nem tudunk kapcsolatot tartani Önnel. A hozzájárulását bármikor, indokolás nélkül visszavonhatja, ez azonban nem érinti a korábban, a hozzájárulása alapján megvalósult adatkezelés jogszerűségét. Visszavonni a fenti e-mail címre küldött kérésével tudja, amit a lehető legrövidebb idő alatt, de legfeljebb 5 munkanapon belül teljesítünk.</w:t>
      </w:r>
    </w:p>
    <w:p w14:paraId="227EA3EC" w14:textId="77777777" w:rsidR="00643D35"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Kérjük, hogy a weboldalunkon található kapcsolatfelvételi űrlap szabad szöveges mezőjében személyes adatot ne adjon meg! Az ilyen módon – kéretlenül – kapott adatok kezelésére nincs jogosultságunk, ezért ezeket azonnal, véglegesen töröljük.</w:t>
      </w:r>
    </w:p>
    <w:p w14:paraId="4DA10862" w14:textId="1C01F499" w:rsidR="000D4EF7" w:rsidRPr="000D4EF7" w:rsidRDefault="00AA7840" w:rsidP="00AA7840">
      <w:pPr>
        <w:pStyle w:val="Listaszerbekezds"/>
        <w:numPr>
          <w:ilvl w:val="1"/>
          <w:numId w:val="26"/>
        </w:numPr>
        <w:jc w:val="both"/>
        <w:rPr>
          <w:rFonts w:ascii="Aptos" w:hAnsi="Aptos" w:cs="Calibri Light"/>
          <w:color w:val="767171"/>
          <w:sz w:val="20"/>
          <w:szCs w:val="20"/>
          <w:u w:val="single"/>
          <w:lang w:val="hu-HU" w:eastAsia="en-US"/>
        </w:rPr>
      </w:pPr>
      <w:r>
        <w:rPr>
          <w:rFonts w:ascii="Aptos" w:hAnsi="Aptos" w:cs="Calibri Light"/>
          <w:color w:val="767171"/>
          <w:sz w:val="20"/>
          <w:szCs w:val="20"/>
          <w:u w:val="single"/>
          <w:lang w:val="hu-HU" w:eastAsia="en-US"/>
        </w:rPr>
        <w:t>Webshop pénztár</w:t>
      </w:r>
      <w:r w:rsidR="00300DB9">
        <w:rPr>
          <w:rFonts w:ascii="Aptos" w:hAnsi="Aptos" w:cs="Calibri Light"/>
          <w:color w:val="767171"/>
          <w:sz w:val="20"/>
          <w:szCs w:val="20"/>
          <w:u w:val="single"/>
          <w:lang w:val="hu-HU" w:eastAsia="en-US"/>
        </w:rPr>
        <w:t xml:space="preserve"> (kosár)</w:t>
      </w:r>
    </w:p>
    <w:p w14:paraId="35CB7F61" w14:textId="77777777" w:rsidR="000D4EF7" w:rsidRPr="000D4EF7" w:rsidRDefault="000D4EF7" w:rsidP="000D4EF7">
      <w:pPr>
        <w:spacing w:after="0"/>
        <w:jc w:val="both"/>
        <w:rPr>
          <w:rFonts w:ascii="Aptos" w:hAnsi="Aptos" w:cs="Calibri Light"/>
          <w:color w:val="767171"/>
          <w:sz w:val="20"/>
          <w:szCs w:val="20"/>
          <w:lang w:val="hu-HU" w:eastAsia="en-US"/>
        </w:rPr>
      </w:pPr>
      <w:r w:rsidRPr="000D4EF7">
        <w:rPr>
          <w:rFonts w:ascii="Aptos" w:hAnsi="Aptos" w:cs="Calibri Light"/>
          <w:b/>
          <w:color w:val="767171"/>
          <w:sz w:val="20"/>
          <w:szCs w:val="20"/>
          <w:lang w:val="hu-HU" w:eastAsia="en-US"/>
        </w:rPr>
        <w:t>Érintettek</w:t>
      </w:r>
      <w:r w:rsidRPr="000D4EF7">
        <w:rPr>
          <w:rFonts w:ascii="Aptos" w:hAnsi="Aptos" w:cs="Calibri Light"/>
          <w:color w:val="767171"/>
          <w:sz w:val="20"/>
          <w:szCs w:val="20"/>
          <w:lang w:val="hu-HU" w:eastAsia="en-US"/>
        </w:rPr>
        <w:t>: szerződéses ügyfelünk képviselője vagy munkavállalója</w:t>
      </w:r>
    </w:p>
    <w:p w14:paraId="5AE275AB" w14:textId="77777777" w:rsidR="000D4EF7" w:rsidRPr="000D4EF7" w:rsidRDefault="000D4EF7" w:rsidP="000D4EF7">
      <w:pPr>
        <w:spacing w:after="0"/>
        <w:jc w:val="both"/>
        <w:rPr>
          <w:rFonts w:ascii="Aptos" w:hAnsi="Aptos" w:cs="Calibri Light"/>
          <w:color w:val="767171"/>
          <w:sz w:val="20"/>
          <w:szCs w:val="20"/>
          <w:lang w:val="hu-HU" w:eastAsia="en-US"/>
        </w:rPr>
      </w:pPr>
      <w:r w:rsidRPr="000D4EF7">
        <w:rPr>
          <w:rFonts w:ascii="Aptos" w:hAnsi="Aptos" w:cs="Calibri Light"/>
          <w:b/>
          <w:color w:val="767171"/>
          <w:sz w:val="20"/>
          <w:szCs w:val="20"/>
          <w:lang w:val="hu-HU" w:eastAsia="en-US"/>
        </w:rPr>
        <w:t>Adatkezelés célja</w:t>
      </w:r>
      <w:r w:rsidRPr="000D4EF7">
        <w:rPr>
          <w:rFonts w:ascii="Aptos" w:hAnsi="Aptos" w:cs="Calibri Light"/>
          <w:color w:val="767171"/>
          <w:sz w:val="20"/>
          <w:szCs w:val="20"/>
          <w:lang w:val="hu-HU" w:eastAsia="en-US"/>
        </w:rPr>
        <w:t xml:space="preserve">: Szerződés teljesítése </w:t>
      </w:r>
    </w:p>
    <w:p w14:paraId="3CC8FB43" w14:textId="77777777" w:rsidR="000D4EF7" w:rsidRPr="000D4EF7" w:rsidRDefault="000D4EF7" w:rsidP="000D4EF7">
      <w:pPr>
        <w:spacing w:after="0"/>
        <w:jc w:val="both"/>
        <w:rPr>
          <w:rFonts w:ascii="Aptos" w:hAnsi="Aptos" w:cs="Calibri Light"/>
          <w:color w:val="767171"/>
          <w:sz w:val="20"/>
          <w:szCs w:val="20"/>
          <w:lang w:val="hu-HU" w:eastAsia="en-US"/>
        </w:rPr>
      </w:pPr>
    </w:p>
    <w:tbl>
      <w:tblPr>
        <w:tblW w:w="900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0"/>
        <w:gridCol w:w="3001"/>
        <w:gridCol w:w="3001"/>
      </w:tblGrid>
      <w:tr w:rsidR="000D4EF7" w:rsidRPr="000D4EF7" w14:paraId="21A58903" w14:textId="77777777" w:rsidTr="000D4EF7">
        <w:trPr>
          <w:trHeight w:val="351"/>
        </w:trPr>
        <w:tc>
          <w:tcPr>
            <w:tcW w:w="3000" w:type="dxa"/>
            <w:shd w:val="clear" w:color="auto" w:fill="9CC2E5"/>
            <w:vAlign w:val="center"/>
            <w:hideMark/>
          </w:tcPr>
          <w:p w14:paraId="055C0087" w14:textId="77777777" w:rsidR="000D4EF7" w:rsidRPr="000D4EF7" w:rsidRDefault="000D4EF7" w:rsidP="000D4EF7">
            <w:pPr>
              <w:spacing w:after="0"/>
              <w:jc w:val="both"/>
              <w:rPr>
                <w:rFonts w:ascii="Aptos" w:eastAsia="Times New Roman" w:hAnsi="Aptos" w:cs="Calibri Light"/>
                <w:b/>
                <w:color w:val="767171"/>
                <w:sz w:val="20"/>
                <w:szCs w:val="20"/>
                <w:lang w:val="hu-HU"/>
              </w:rPr>
            </w:pPr>
            <w:r w:rsidRPr="000D4EF7">
              <w:rPr>
                <w:rFonts w:ascii="Aptos" w:eastAsia="Times New Roman" w:hAnsi="Aptos" w:cs="Calibri Light"/>
                <w:b/>
                <w:color w:val="767171"/>
                <w:sz w:val="20"/>
                <w:szCs w:val="20"/>
                <w:lang w:val="hu-HU"/>
              </w:rPr>
              <w:t>Adatfajta</w:t>
            </w:r>
          </w:p>
        </w:tc>
        <w:tc>
          <w:tcPr>
            <w:tcW w:w="3001" w:type="dxa"/>
            <w:shd w:val="clear" w:color="auto" w:fill="9CC2E5"/>
            <w:vAlign w:val="center"/>
            <w:hideMark/>
          </w:tcPr>
          <w:p w14:paraId="358CDD96" w14:textId="77777777" w:rsidR="000D4EF7" w:rsidRPr="000D4EF7" w:rsidRDefault="000D4EF7" w:rsidP="000D4EF7">
            <w:pPr>
              <w:spacing w:after="0"/>
              <w:jc w:val="both"/>
              <w:rPr>
                <w:rFonts w:ascii="Aptos" w:eastAsia="Times New Roman" w:hAnsi="Aptos" w:cs="Calibri Light"/>
                <w:b/>
                <w:color w:val="767171"/>
                <w:sz w:val="20"/>
                <w:szCs w:val="20"/>
                <w:lang w:val="hu-HU"/>
              </w:rPr>
            </w:pPr>
            <w:r w:rsidRPr="000D4EF7">
              <w:rPr>
                <w:rFonts w:ascii="Aptos" w:eastAsia="Times New Roman" w:hAnsi="Aptos" w:cs="Calibri Light"/>
                <w:b/>
                <w:color w:val="767171"/>
                <w:sz w:val="20"/>
                <w:szCs w:val="20"/>
                <w:lang w:val="hu-HU"/>
              </w:rPr>
              <w:t>Jogalap</w:t>
            </w:r>
          </w:p>
        </w:tc>
        <w:tc>
          <w:tcPr>
            <w:tcW w:w="3001" w:type="dxa"/>
            <w:shd w:val="clear" w:color="auto" w:fill="9CC2E5"/>
            <w:vAlign w:val="center"/>
            <w:hideMark/>
          </w:tcPr>
          <w:p w14:paraId="781D9336" w14:textId="77777777" w:rsidR="000D4EF7" w:rsidRPr="000D4EF7" w:rsidRDefault="000D4EF7" w:rsidP="000D4EF7">
            <w:pPr>
              <w:spacing w:after="0"/>
              <w:jc w:val="both"/>
              <w:rPr>
                <w:rFonts w:ascii="Aptos" w:eastAsia="Times New Roman" w:hAnsi="Aptos" w:cs="Calibri Light"/>
                <w:b/>
                <w:color w:val="767171"/>
                <w:sz w:val="20"/>
                <w:szCs w:val="20"/>
                <w:lang w:val="hu-HU"/>
              </w:rPr>
            </w:pPr>
            <w:r w:rsidRPr="000D4EF7">
              <w:rPr>
                <w:rFonts w:ascii="Aptos" w:eastAsia="Times New Roman" w:hAnsi="Aptos" w:cs="Calibri Light"/>
                <w:b/>
                <w:color w:val="767171"/>
                <w:sz w:val="20"/>
                <w:szCs w:val="20"/>
                <w:lang w:val="hu-HU"/>
              </w:rPr>
              <w:t>Őrzési idő</w:t>
            </w:r>
          </w:p>
        </w:tc>
      </w:tr>
      <w:tr w:rsidR="000D4EF7" w:rsidRPr="000D4EF7" w14:paraId="2A761088" w14:textId="77777777" w:rsidTr="00DE6BD6">
        <w:trPr>
          <w:trHeight w:val="351"/>
        </w:trPr>
        <w:tc>
          <w:tcPr>
            <w:tcW w:w="3000" w:type="dxa"/>
            <w:vAlign w:val="center"/>
            <w:hideMark/>
          </w:tcPr>
          <w:p w14:paraId="6685FE72" w14:textId="2A63AA82" w:rsidR="000D4EF7" w:rsidRPr="000D4EF7" w:rsidRDefault="000D4EF7" w:rsidP="000D4EF7">
            <w:pPr>
              <w:spacing w:after="0"/>
              <w:jc w:val="both"/>
              <w:rPr>
                <w:rFonts w:ascii="Aptos" w:eastAsia="Times New Roman" w:hAnsi="Aptos" w:cs="Calibri Light"/>
                <w:color w:val="767171"/>
                <w:sz w:val="20"/>
                <w:szCs w:val="20"/>
                <w:lang w:val="hu-HU"/>
              </w:rPr>
            </w:pPr>
            <w:r w:rsidRPr="000D4EF7">
              <w:rPr>
                <w:rFonts w:ascii="Aptos" w:eastAsia="Times New Roman" w:hAnsi="Aptos" w:cs="Calibri Light"/>
                <w:color w:val="767171"/>
                <w:sz w:val="20"/>
                <w:szCs w:val="20"/>
                <w:lang w:val="hu-HU"/>
              </w:rPr>
              <w:t xml:space="preserve">név </w:t>
            </w:r>
          </w:p>
        </w:tc>
        <w:tc>
          <w:tcPr>
            <w:tcW w:w="3001" w:type="dxa"/>
            <w:vMerge w:val="restart"/>
            <w:vAlign w:val="center"/>
          </w:tcPr>
          <w:p w14:paraId="3D7F4AC2" w14:textId="77777777" w:rsidR="000D4EF7" w:rsidRPr="000D4EF7" w:rsidRDefault="000D4EF7" w:rsidP="000D4EF7">
            <w:pPr>
              <w:spacing w:after="0"/>
              <w:jc w:val="both"/>
              <w:rPr>
                <w:rFonts w:ascii="Aptos" w:eastAsia="Times New Roman" w:hAnsi="Aptos" w:cs="Calibri Light"/>
                <w:color w:val="767171"/>
                <w:sz w:val="20"/>
                <w:szCs w:val="20"/>
                <w:lang w:val="hu-HU"/>
              </w:rPr>
            </w:pPr>
            <w:r w:rsidRPr="000D4EF7">
              <w:rPr>
                <w:rFonts w:ascii="Aptos" w:eastAsia="Times New Roman" w:hAnsi="Aptos" w:cs="Calibri Light"/>
                <w:color w:val="767171"/>
                <w:sz w:val="20"/>
                <w:szCs w:val="20"/>
                <w:lang w:val="hu-HU"/>
              </w:rPr>
              <w:t>GDPR 6. cikk (1) bek. b) pont, szerződés teljesítése</w:t>
            </w:r>
          </w:p>
        </w:tc>
        <w:tc>
          <w:tcPr>
            <w:tcW w:w="3001" w:type="dxa"/>
            <w:vMerge w:val="restart"/>
            <w:vAlign w:val="center"/>
            <w:hideMark/>
          </w:tcPr>
          <w:p w14:paraId="5763CB2B" w14:textId="77777777" w:rsidR="000D4EF7" w:rsidRPr="000D4EF7" w:rsidRDefault="000D4EF7" w:rsidP="000D4EF7">
            <w:pPr>
              <w:spacing w:after="0"/>
              <w:jc w:val="both"/>
              <w:rPr>
                <w:rFonts w:ascii="Aptos" w:eastAsia="Times New Roman" w:hAnsi="Aptos" w:cs="Calibri Light"/>
                <w:color w:val="767171"/>
                <w:sz w:val="20"/>
                <w:szCs w:val="20"/>
                <w:lang w:val="hu-HU"/>
              </w:rPr>
            </w:pPr>
            <w:r w:rsidRPr="000D4EF7">
              <w:rPr>
                <w:rFonts w:ascii="Aptos" w:eastAsia="Times New Roman" w:hAnsi="Aptos" w:cs="Calibri Light"/>
                <w:color w:val="767171"/>
                <w:sz w:val="20"/>
                <w:szCs w:val="20"/>
                <w:lang w:val="hu-HU"/>
              </w:rPr>
              <w:t>A szerződéses kapcsolat lejártáig vagy megszűnéséig.</w:t>
            </w:r>
          </w:p>
        </w:tc>
      </w:tr>
      <w:tr w:rsidR="000D4EF7" w:rsidRPr="000D4EF7" w14:paraId="7B8C77EB" w14:textId="77777777" w:rsidTr="00DE6BD6">
        <w:trPr>
          <w:trHeight w:val="351"/>
        </w:trPr>
        <w:tc>
          <w:tcPr>
            <w:tcW w:w="3000" w:type="dxa"/>
            <w:vAlign w:val="center"/>
          </w:tcPr>
          <w:p w14:paraId="0E64F811" w14:textId="061FF9EB" w:rsidR="000D4EF7" w:rsidRPr="000D4EF7" w:rsidRDefault="006A6C7C" w:rsidP="000D4EF7">
            <w:pPr>
              <w:spacing w:after="0"/>
              <w:jc w:val="both"/>
              <w:rPr>
                <w:rFonts w:ascii="Aptos" w:eastAsia="Times New Roman" w:hAnsi="Aptos" w:cs="Calibri Light"/>
                <w:color w:val="767171"/>
                <w:sz w:val="20"/>
                <w:szCs w:val="20"/>
                <w:lang w:val="hu-HU"/>
              </w:rPr>
            </w:pPr>
            <w:r>
              <w:rPr>
                <w:rFonts w:ascii="Aptos" w:eastAsia="Times New Roman" w:hAnsi="Aptos" w:cs="Calibri Light"/>
                <w:color w:val="767171"/>
                <w:sz w:val="20"/>
                <w:szCs w:val="20"/>
                <w:lang w:val="hu-HU"/>
              </w:rPr>
              <w:t>telefonszám</w:t>
            </w:r>
          </w:p>
        </w:tc>
        <w:tc>
          <w:tcPr>
            <w:tcW w:w="3001" w:type="dxa"/>
            <w:vMerge/>
            <w:vAlign w:val="center"/>
          </w:tcPr>
          <w:p w14:paraId="528D62AA" w14:textId="77777777" w:rsidR="000D4EF7" w:rsidRPr="000D4EF7" w:rsidRDefault="000D4EF7" w:rsidP="000D4EF7">
            <w:pPr>
              <w:spacing w:after="0"/>
              <w:jc w:val="both"/>
              <w:rPr>
                <w:rFonts w:ascii="Aptos" w:eastAsia="Times New Roman" w:hAnsi="Aptos" w:cs="Calibri Light"/>
                <w:color w:val="767171"/>
                <w:sz w:val="20"/>
                <w:szCs w:val="20"/>
                <w:lang w:val="hu-HU"/>
              </w:rPr>
            </w:pPr>
          </w:p>
        </w:tc>
        <w:tc>
          <w:tcPr>
            <w:tcW w:w="3001" w:type="dxa"/>
            <w:vMerge/>
          </w:tcPr>
          <w:p w14:paraId="150F0055" w14:textId="77777777" w:rsidR="000D4EF7" w:rsidRPr="000D4EF7" w:rsidRDefault="000D4EF7" w:rsidP="000D4EF7">
            <w:pPr>
              <w:spacing w:after="0"/>
              <w:jc w:val="both"/>
              <w:rPr>
                <w:rFonts w:ascii="Aptos" w:eastAsia="Times New Roman" w:hAnsi="Aptos" w:cs="Calibri Light"/>
                <w:color w:val="767171"/>
                <w:sz w:val="20"/>
                <w:szCs w:val="20"/>
                <w:lang w:val="hu-HU"/>
              </w:rPr>
            </w:pPr>
          </w:p>
        </w:tc>
      </w:tr>
      <w:tr w:rsidR="00C17A69" w:rsidRPr="000D4EF7" w14:paraId="0BA73C85" w14:textId="77777777" w:rsidTr="00DE6BD6">
        <w:trPr>
          <w:trHeight w:val="351"/>
        </w:trPr>
        <w:tc>
          <w:tcPr>
            <w:tcW w:w="3000" w:type="dxa"/>
            <w:vAlign w:val="center"/>
          </w:tcPr>
          <w:p w14:paraId="564548EC" w14:textId="462A3B7C" w:rsidR="00C17A69" w:rsidRDefault="00C17A69" w:rsidP="000D4EF7">
            <w:pPr>
              <w:spacing w:after="0"/>
              <w:jc w:val="both"/>
              <w:rPr>
                <w:rFonts w:ascii="Aptos" w:eastAsia="Times New Roman" w:hAnsi="Aptos" w:cs="Calibri Light"/>
                <w:color w:val="767171"/>
                <w:sz w:val="20"/>
                <w:szCs w:val="20"/>
                <w:lang w:val="hu-HU"/>
              </w:rPr>
            </w:pPr>
            <w:r>
              <w:rPr>
                <w:rFonts w:ascii="Aptos" w:eastAsia="Times New Roman" w:hAnsi="Aptos" w:cs="Calibri Light"/>
                <w:color w:val="767171"/>
                <w:sz w:val="20"/>
                <w:szCs w:val="20"/>
                <w:lang w:val="hu-HU"/>
              </w:rPr>
              <w:t>e-mail cím</w:t>
            </w:r>
          </w:p>
        </w:tc>
        <w:tc>
          <w:tcPr>
            <w:tcW w:w="3001" w:type="dxa"/>
            <w:vMerge/>
            <w:vAlign w:val="center"/>
          </w:tcPr>
          <w:p w14:paraId="3B0B6904" w14:textId="77777777" w:rsidR="00C17A69" w:rsidRPr="000D4EF7" w:rsidRDefault="00C17A69" w:rsidP="000D4EF7">
            <w:pPr>
              <w:spacing w:after="0"/>
              <w:jc w:val="both"/>
              <w:rPr>
                <w:rFonts w:ascii="Aptos" w:eastAsia="Times New Roman" w:hAnsi="Aptos" w:cs="Calibri Light"/>
                <w:color w:val="767171"/>
                <w:sz w:val="20"/>
                <w:szCs w:val="20"/>
                <w:lang w:val="hu-HU"/>
              </w:rPr>
            </w:pPr>
          </w:p>
        </w:tc>
        <w:tc>
          <w:tcPr>
            <w:tcW w:w="3001" w:type="dxa"/>
            <w:vMerge/>
          </w:tcPr>
          <w:p w14:paraId="3FC88BC8" w14:textId="77777777" w:rsidR="00C17A69" w:rsidRPr="000D4EF7" w:rsidRDefault="00C17A69" w:rsidP="000D4EF7">
            <w:pPr>
              <w:spacing w:after="0"/>
              <w:jc w:val="both"/>
              <w:rPr>
                <w:rFonts w:ascii="Aptos" w:eastAsia="Times New Roman" w:hAnsi="Aptos" w:cs="Calibri Light"/>
                <w:color w:val="767171"/>
                <w:sz w:val="20"/>
                <w:szCs w:val="20"/>
                <w:lang w:val="hu-HU"/>
              </w:rPr>
            </w:pPr>
          </w:p>
        </w:tc>
      </w:tr>
      <w:tr w:rsidR="000D4EF7" w:rsidRPr="000D4EF7" w14:paraId="4BCC0826" w14:textId="77777777" w:rsidTr="00DE6BD6">
        <w:trPr>
          <w:trHeight w:val="351"/>
        </w:trPr>
        <w:tc>
          <w:tcPr>
            <w:tcW w:w="3000" w:type="dxa"/>
            <w:vAlign w:val="center"/>
          </w:tcPr>
          <w:p w14:paraId="56E177AB" w14:textId="702F4C89" w:rsidR="000D4EF7" w:rsidRPr="000D4EF7" w:rsidRDefault="00300DB9" w:rsidP="000D4EF7">
            <w:pPr>
              <w:spacing w:after="0"/>
              <w:jc w:val="both"/>
              <w:rPr>
                <w:rFonts w:ascii="Aptos" w:eastAsia="Times New Roman" w:hAnsi="Aptos" w:cs="Calibri Light"/>
                <w:color w:val="767171"/>
                <w:sz w:val="20"/>
                <w:szCs w:val="20"/>
                <w:lang w:val="hu-HU"/>
              </w:rPr>
            </w:pPr>
            <w:r>
              <w:rPr>
                <w:rFonts w:ascii="Aptos" w:eastAsia="Times New Roman" w:hAnsi="Aptos" w:cs="Calibri Light"/>
                <w:color w:val="767171"/>
                <w:sz w:val="20"/>
                <w:szCs w:val="20"/>
                <w:lang w:val="hu-HU"/>
              </w:rPr>
              <w:t xml:space="preserve">szállítási </w:t>
            </w:r>
            <w:r w:rsidR="006A6C7C">
              <w:rPr>
                <w:rFonts w:ascii="Aptos" w:eastAsia="Times New Roman" w:hAnsi="Aptos" w:cs="Calibri Light"/>
                <w:color w:val="767171"/>
                <w:sz w:val="20"/>
                <w:szCs w:val="20"/>
                <w:lang w:val="hu-HU"/>
              </w:rPr>
              <w:t>cím</w:t>
            </w:r>
          </w:p>
        </w:tc>
        <w:tc>
          <w:tcPr>
            <w:tcW w:w="3001" w:type="dxa"/>
            <w:vMerge/>
            <w:vAlign w:val="center"/>
          </w:tcPr>
          <w:p w14:paraId="22B8BA5B" w14:textId="77777777" w:rsidR="000D4EF7" w:rsidRPr="000D4EF7" w:rsidRDefault="000D4EF7" w:rsidP="000D4EF7">
            <w:pPr>
              <w:spacing w:after="0"/>
              <w:jc w:val="both"/>
              <w:rPr>
                <w:rFonts w:ascii="Aptos" w:eastAsia="Times New Roman" w:hAnsi="Aptos" w:cs="Calibri Light"/>
                <w:color w:val="767171"/>
                <w:sz w:val="20"/>
                <w:szCs w:val="20"/>
                <w:lang w:val="hu-HU"/>
              </w:rPr>
            </w:pPr>
          </w:p>
        </w:tc>
        <w:tc>
          <w:tcPr>
            <w:tcW w:w="3001" w:type="dxa"/>
            <w:vMerge/>
          </w:tcPr>
          <w:p w14:paraId="23D209BB" w14:textId="77777777" w:rsidR="000D4EF7" w:rsidRPr="000D4EF7" w:rsidRDefault="000D4EF7" w:rsidP="000D4EF7">
            <w:pPr>
              <w:spacing w:after="0"/>
              <w:jc w:val="both"/>
              <w:rPr>
                <w:rFonts w:ascii="Aptos" w:eastAsia="Times New Roman" w:hAnsi="Aptos" w:cs="Calibri Light"/>
                <w:color w:val="767171"/>
                <w:sz w:val="20"/>
                <w:szCs w:val="20"/>
                <w:lang w:val="hu-HU"/>
              </w:rPr>
            </w:pPr>
          </w:p>
        </w:tc>
      </w:tr>
    </w:tbl>
    <w:p w14:paraId="6D618300" w14:textId="77777777" w:rsidR="000D4EF7" w:rsidRPr="000D4EF7" w:rsidRDefault="000D4EF7" w:rsidP="000D4EF7">
      <w:pPr>
        <w:jc w:val="both"/>
        <w:rPr>
          <w:rFonts w:ascii="Aptos" w:hAnsi="Aptos" w:cs="Calibri Light"/>
          <w:b/>
          <w:color w:val="767171"/>
          <w:sz w:val="20"/>
          <w:szCs w:val="20"/>
          <w:lang w:val="hu-HU" w:eastAsia="en-US"/>
        </w:rPr>
      </w:pPr>
    </w:p>
    <w:p w14:paraId="50EB981A" w14:textId="77777777" w:rsidR="000D4EF7" w:rsidRPr="000D4EF7" w:rsidRDefault="000D4EF7" w:rsidP="000D4EF7">
      <w:pPr>
        <w:jc w:val="both"/>
        <w:rPr>
          <w:rFonts w:ascii="Aptos" w:hAnsi="Aptos" w:cs="Calibri Light"/>
          <w:b/>
          <w:color w:val="767171"/>
          <w:sz w:val="20"/>
          <w:szCs w:val="20"/>
          <w:lang w:val="hu-HU" w:eastAsia="en-US"/>
        </w:rPr>
      </w:pPr>
      <w:r w:rsidRPr="000D4EF7">
        <w:rPr>
          <w:rFonts w:ascii="Aptos" w:hAnsi="Aptos" w:cs="Calibri Light"/>
          <w:b/>
          <w:color w:val="767171"/>
          <w:sz w:val="20"/>
          <w:szCs w:val="20"/>
          <w:lang w:val="hu-HU" w:eastAsia="en-US"/>
        </w:rPr>
        <w:t xml:space="preserve">Az adatkezelés folyamatáról: </w:t>
      </w:r>
    </w:p>
    <w:p w14:paraId="5F5760EC" w14:textId="42DC0669" w:rsidR="000D4EF7" w:rsidRPr="00AA7840" w:rsidRDefault="000D4EF7">
      <w:pPr>
        <w:jc w:val="both"/>
        <w:rPr>
          <w:rFonts w:ascii="Aptos" w:hAnsi="Aptos" w:cs="Calibri Light"/>
          <w:bCs/>
          <w:color w:val="767171"/>
          <w:sz w:val="20"/>
          <w:szCs w:val="20"/>
          <w:lang w:val="hu-HU" w:eastAsia="en-US"/>
        </w:rPr>
      </w:pPr>
      <w:r w:rsidRPr="000D4EF7">
        <w:rPr>
          <w:rFonts w:ascii="Aptos" w:hAnsi="Aptos" w:cs="Calibri Light"/>
          <w:bCs/>
          <w:color w:val="767171"/>
          <w:sz w:val="20"/>
          <w:szCs w:val="20"/>
          <w:lang w:val="hu-HU" w:eastAsia="en-US"/>
        </w:rPr>
        <w:lastRenderedPageBreak/>
        <w:t xml:space="preserve">A regisztráció elengedhetetlen a szolgáltatásunk működtetéséhez, </w:t>
      </w:r>
      <w:r w:rsidR="002B2F7E">
        <w:rPr>
          <w:rFonts w:ascii="Aptos" w:hAnsi="Aptos" w:cs="Calibri Light"/>
          <w:bCs/>
          <w:color w:val="767171"/>
          <w:sz w:val="20"/>
          <w:szCs w:val="20"/>
          <w:lang w:val="hu-HU" w:eastAsia="en-US"/>
        </w:rPr>
        <w:t>az adatok megadása így mindenképpen szükséges a webes vásárlás esetén.</w:t>
      </w:r>
    </w:p>
    <w:p w14:paraId="227EA3ED" w14:textId="0C455334" w:rsidR="00643D35" w:rsidRPr="00523333" w:rsidRDefault="00B41F7C" w:rsidP="00AA7840">
      <w:pPr>
        <w:pStyle w:val="Cmsor2"/>
        <w:numPr>
          <w:ilvl w:val="1"/>
          <w:numId w:val="26"/>
        </w:numPr>
        <w:rPr>
          <w:rFonts w:ascii="Aptos" w:hAnsi="Aptos"/>
          <w:color w:val="767171"/>
          <w:sz w:val="20"/>
          <w:szCs w:val="20"/>
          <w:u w:val="none"/>
        </w:rPr>
      </w:pPr>
      <w:bookmarkStart w:id="11" w:name="_q56a0tt3pzl" w:colFirst="0" w:colLast="0"/>
      <w:bookmarkEnd w:id="11"/>
      <w:r w:rsidRPr="00523333">
        <w:rPr>
          <w:rFonts w:ascii="Aptos" w:hAnsi="Aptos"/>
          <w:color w:val="767171"/>
          <w:sz w:val="20"/>
          <w:szCs w:val="20"/>
        </w:rPr>
        <w:t>A szerződések adatainak kezelése</w:t>
      </w:r>
    </w:p>
    <w:p w14:paraId="227EA3EE"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Érintettek</w:t>
      </w:r>
      <w:r w:rsidRPr="00523333">
        <w:rPr>
          <w:rFonts w:ascii="Aptos" w:eastAsia="Aptos" w:hAnsi="Aptos" w:cs="Aptos"/>
          <w:color w:val="767171"/>
          <w:sz w:val="20"/>
          <w:szCs w:val="20"/>
        </w:rPr>
        <w:t>: A szolgáltatást igénybe vevő vagy egyéb célból szerződést kötő bármely személy (ügyfél), üzleti partner vagy szolgáltató, ill. annak természetes személy képviselője, kapcsolattartója.</w:t>
      </w:r>
    </w:p>
    <w:p w14:paraId="227EA3EF"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Adatkezelés célja</w:t>
      </w:r>
      <w:r w:rsidRPr="00523333">
        <w:rPr>
          <w:rFonts w:ascii="Aptos" w:eastAsia="Aptos" w:hAnsi="Aptos" w:cs="Aptos"/>
          <w:color w:val="767171"/>
          <w:sz w:val="20"/>
          <w:szCs w:val="20"/>
        </w:rPr>
        <w:t xml:space="preserve">: Szerződéskötés és kapcsolattartás </w:t>
      </w:r>
    </w:p>
    <w:tbl>
      <w:tblPr>
        <w:tblStyle w:val="a1"/>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01"/>
        <w:gridCol w:w="3001"/>
      </w:tblGrid>
      <w:tr w:rsidR="00643D35" w:rsidRPr="00523333" w14:paraId="227EA3F3" w14:textId="77777777" w:rsidTr="00B41F7C">
        <w:trPr>
          <w:trHeight w:val="351"/>
        </w:trPr>
        <w:tc>
          <w:tcPr>
            <w:tcW w:w="3000" w:type="dxa"/>
            <w:shd w:val="clear" w:color="auto" w:fill="9CC3E5"/>
            <w:vAlign w:val="center"/>
          </w:tcPr>
          <w:p w14:paraId="227EA3F0"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Adatfajta</w:t>
            </w:r>
          </w:p>
        </w:tc>
        <w:tc>
          <w:tcPr>
            <w:tcW w:w="3001" w:type="dxa"/>
            <w:shd w:val="clear" w:color="auto" w:fill="9CC3E5"/>
            <w:vAlign w:val="center"/>
          </w:tcPr>
          <w:p w14:paraId="227EA3F1"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Jogalap</w:t>
            </w:r>
          </w:p>
        </w:tc>
        <w:tc>
          <w:tcPr>
            <w:tcW w:w="3001" w:type="dxa"/>
            <w:shd w:val="clear" w:color="auto" w:fill="9CC3E5"/>
            <w:vAlign w:val="center"/>
          </w:tcPr>
          <w:p w14:paraId="227EA3F2"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Őrzési idő</w:t>
            </w:r>
          </w:p>
        </w:tc>
      </w:tr>
      <w:tr w:rsidR="00643D35" w:rsidRPr="00523333" w14:paraId="227EA3F7" w14:textId="77777777">
        <w:trPr>
          <w:trHeight w:val="351"/>
        </w:trPr>
        <w:tc>
          <w:tcPr>
            <w:tcW w:w="3000" w:type="dxa"/>
            <w:vAlign w:val="center"/>
          </w:tcPr>
          <w:p w14:paraId="227EA3F4"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név</w:t>
            </w:r>
          </w:p>
        </w:tc>
        <w:tc>
          <w:tcPr>
            <w:tcW w:w="3001" w:type="dxa"/>
            <w:vMerge w:val="restart"/>
            <w:vAlign w:val="center"/>
          </w:tcPr>
          <w:p w14:paraId="227EA3F5"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GDPR 6. cikk (1) bek. b) pont, szerződés teljesítése</w:t>
            </w:r>
          </w:p>
        </w:tc>
        <w:tc>
          <w:tcPr>
            <w:tcW w:w="3001" w:type="dxa"/>
            <w:vMerge w:val="restart"/>
            <w:vAlign w:val="center"/>
          </w:tcPr>
          <w:p w14:paraId="227EA3F6"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 szerződéses kapcsolat lejártát vagy megszűnését követő 5 évig</w:t>
            </w:r>
          </w:p>
        </w:tc>
      </w:tr>
      <w:tr w:rsidR="00643D35" w:rsidRPr="00523333" w14:paraId="227EA3FB" w14:textId="77777777">
        <w:trPr>
          <w:trHeight w:val="351"/>
        </w:trPr>
        <w:tc>
          <w:tcPr>
            <w:tcW w:w="3000" w:type="dxa"/>
            <w:vAlign w:val="center"/>
          </w:tcPr>
          <w:p w14:paraId="227EA3F8"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aláírás</w:t>
            </w:r>
          </w:p>
        </w:tc>
        <w:tc>
          <w:tcPr>
            <w:tcW w:w="3001" w:type="dxa"/>
            <w:vMerge/>
            <w:vAlign w:val="center"/>
          </w:tcPr>
          <w:p w14:paraId="227EA3F9"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3FA"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3FF" w14:textId="77777777">
        <w:trPr>
          <w:trHeight w:val="351"/>
        </w:trPr>
        <w:tc>
          <w:tcPr>
            <w:tcW w:w="3000" w:type="dxa"/>
            <w:vAlign w:val="center"/>
          </w:tcPr>
          <w:p w14:paraId="227EA3FC"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e-mail cím</w:t>
            </w:r>
          </w:p>
        </w:tc>
        <w:tc>
          <w:tcPr>
            <w:tcW w:w="3001" w:type="dxa"/>
            <w:vMerge w:val="restart"/>
            <w:vAlign w:val="center"/>
          </w:tcPr>
          <w:p w14:paraId="227EA3FD"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GDPR 6. cikk (1) bek. b) pont, szerződéses kapcsolattartás érdekében szükséges</w:t>
            </w:r>
          </w:p>
        </w:tc>
        <w:tc>
          <w:tcPr>
            <w:tcW w:w="3001" w:type="dxa"/>
            <w:vMerge w:val="restart"/>
          </w:tcPr>
          <w:p w14:paraId="227EA3FE"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 szerződéses kapcsolat lejártáig vagy megszűnéséig</w:t>
            </w:r>
          </w:p>
        </w:tc>
      </w:tr>
      <w:tr w:rsidR="00643D35" w:rsidRPr="00523333" w14:paraId="227EA403" w14:textId="77777777">
        <w:trPr>
          <w:trHeight w:val="351"/>
        </w:trPr>
        <w:tc>
          <w:tcPr>
            <w:tcW w:w="3000" w:type="dxa"/>
            <w:vAlign w:val="center"/>
          </w:tcPr>
          <w:p w14:paraId="227EA400"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telefonszám</w:t>
            </w:r>
          </w:p>
        </w:tc>
        <w:tc>
          <w:tcPr>
            <w:tcW w:w="3001" w:type="dxa"/>
            <w:vMerge/>
            <w:vAlign w:val="center"/>
          </w:tcPr>
          <w:p w14:paraId="227EA401"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tcPr>
          <w:p w14:paraId="227EA402"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bl>
    <w:p w14:paraId="227EA404" w14:textId="77777777" w:rsidR="00643D35" w:rsidRPr="00523333" w:rsidRDefault="00643D35">
      <w:pPr>
        <w:jc w:val="both"/>
        <w:rPr>
          <w:rFonts w:ascii="Aptos" w:eastAsia="Aptos" w:hAnsi="Aptos" w:cs="Aptos"/>
          <w:b/>
          <w:bCs/>
          <w:color w:val="767171"/>
          <w:sz w:val="20"/>
          <w:szCs w:val="20"/>
        </w:rPr>
      </w:pPr>
    </w:p>
    <w:p w14:paraId="227EA405" w14:textId="77777777" w:rsidR="00643D35" w:rsidRPr="00523333" w:rsidRDefault="00B41F7C">
      <w:pPr>
        <w:jc w:val="both"/>
        <w:rPr>
          <w:rFonts w:ascii="Aptos" w:eastAsia="Aptos" w:hAnsi="Aptos" w:cs="Aptos"/>
          <w:b/>
          <w:bCs/>
          <w:color w:val="767171"/>
          <w:sz w:val="20"/>
          <w:szCs w:val="20"/>
        </w:rPr>
      </w:pPr>
      <w:r w:rsidRPr="00523333">
        <w:rPr>
          <w:rFonts w:ascii="Aptos" w:eastAsia="Aptos" w:hAnsi="Aptos" w:cs="Aptos"/>
          <w:b/>
          <w:bCs/>
          <w:color w:val="767171"/>
          <w:sz w:val="20"/>
          <w:szCs w:val="20"/>
        </w:rPr>
        <w:t xml:space="preserve">Az adatkezelés folyamata: </w:t>
      </w:r>
    </w:p>
    <w:p w14:paraId="227EA406" w14:textId="0A8868B8" w:rsidR="00643D35" w:rsidRPr="00523333" w:rsidRDefault="00B41F7C">
      <w:pPr>
        <w:rPr>
          <w:rFonts w:ascii="Aptos" w:eastAsia="Aptos" w:hAnsi="Aptos" w:cs="Aptos"/>
          <w:color w:val="767171"/>
          <w:sz w:val="20"/>
          <w:szCs w:val="20"/>
        </w:rPr>
      </w:pPr>
      <w:r w:rsidRPr="00523333">
        <w:rPr>
          <w:rFonts w:ascii="Aptos" w:eastAsia="Aptos" w:hAnsi="Aptos" w:cs="Aptos"/>
          <w:color w:val="767171"/>
          <w:sz w:val="20"/>
          <w:szCs w:val="20"/>
        </w:rPr>
        <w:t>Szerződéskötés esetén személyes adatok megadása elengedhetetlen. Az így kezelt adatokat kizárólag a szerződés teljesítésére és a kapcsolattartásra használjuk fel. E személyes adatok megadása hiányában nincs lehetőség szerződéskötésre.</w:t>
      </w:r>
    </w:p>
    <w:p w14:paraId="227EA407" w14:textId="2457AB2E" w:rsidR="00643D35" w:rsidRPr="00523333" w:rsidRDefault="00B41F7C" w:rsidP="00AA7840">
      <w:pPr>
        <w:pStyle w:val="Cmsor2"/>
        <w:numPr>
          <w:ilvl w:val="1"/>
          <w:numId w:val="26"/>
        </w:numPr>
        <w:rPr>
          <w:rFonts w:ascii="Aptos" w:hAnsi="Aptos"/>
          <w:color w:val="747474"/>
          <w:sz w:val="20"/>
          <w:szCs w:val="20"/>
          <w:u w:val="none"/>
        </w:rPr>
      </w:pPr>
      <w:bookmarkStart w:id="12" w:name="_ix7nwjgf5l0i" w:colFirst="0" w:colLast="0"/>
      <w:bookmarkEnd w:id="12"/>
      <w:r w:rsidRPr="00523333">
        <w:rPr>
          <w:rFonts w:ascii="Aptos" w:hAnsi="Aptos"/>
          <w:color w:val="747474"/>
          <w:sz w:val="20"/>
          <w:szCs w:val="20"/>
        </w:rPr>
        <w:t>Munkafelvételre jelentkezők nyilvántartása, pályázatok elbírálása, önéletrajzok</w:t>
      </w:r>
    </w:p>
    <w:p w14:paraId="227EA408"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b/>
          <w:bCs/>
          <w:color w:val="747474"/>
          <w:sz w:val="20"/>
          <w:szCs w:val="20"/>
        </w:rPr>
        <w:t>Érintettek</w:t>
      </w:r>
      <w:r w:rsidRPr="00523333">
        <w:rPr>
          <w:rFonts w:ascii="Aptos" w:eastAsia="Aptos" w:hAnsi="Aptos" w:cs="Aptos"/>
          <w:color w:val="747474"/>
          <w:sz w:val="20"/>
          <w:szCs w:val="20"/>
        </w:rPr>
        <w:t>: Álláslehetőségre jelentkező személyek</w:t>
      </w:r>
    </w:p>
    <w:p w14:paraId="227EA409"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b/>
          <w:bCs/>
          <w:color w:val="747474"/>
          <w:sz w:val="20"/>
          <w:szCs w:val="20"/>
        </w:rPr>
        <w:t>Adatkezelés célja</w:t>
      </w:r>
      <w:r w:rsidRPr="00523333">
        <w:rPr>
          <w:rFonts w:ascii="Aptos" w:eastAsia="Aptos" w:hAnsi="Aptos" w:cs="Aptos"/>
          <w:color w:val="747474"/>
          <w:sz w:val="20"/>
          <w:szCs w:val="20"/>
        </w:rPr>
        <w:t>: pályázatok elbírálása, jelentkező értesítése</w:t>
      </w:r>
    </w:p>
    <w:tbl>
      <w:tblPr>
        <w:tblStyle w:val="a2"/>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01"/>
        <w:gridCol w:w="3001"/>
      </w:tblGrid>
      <w:tr w:rsidR="00643D35" w:rsidRPr="00523333" w14:paraId="227EA40D" w14:textId="77777777" w:rsidTr="00184D7E">
        <w:trPr>
          <w:trHeight w:val="351"/>
        </w:trPr>
        <w:tc>
          <w:tcPr>
            <w:tcW w:w="3000" w:type="dxa"/>
            <w:shd w:val="clear" w:color="auto" w:fill="95B3D7"/>
            <w:vAlign w:val="center"/>
          </w:tcPr>
          <w:p w14:paraId="227EA40A" w14:textId="77777777" w:rsidR="00643D35" w:rsidRPr="00523333" w:rsidRDefault="00B41F7C">
            <w:pPr>
              <w:spacing w:after="0"/>
              <w:jc w:val="both"/>
              <w:rPr>
                <w:rFonts w:ascii="Aptos" w:eastAsia="Aptos" w:hAnsi="Aptos" w:cs="Aptos"/>
                <w:b/>
                <w:bCs/>
                <w:color w:val="747474"/>
                <w:sz w:val="20"/>
                <w:szCs w:val="20"/>
              </w:rPr>
            </w:pPr>
            <w:r w:rsidRPr="00523333">
              <w:rPr>
                <w:rFonts w:ascii="Aptos" w:eastAsia="Aptos" w:hAnsi="Aptos" w:cs="Aptos"/>
                <w:b/>
                <w:bCs/>
                <w:color w:val="747474"/>
                <w:sz w:val="20"/>
                <w:szCs w:val="20"/>
              </w:rPr>
              <w:t>Adatfajta</w:t>
            </w:r>
          </w:p>
        </w:tc>
        <w:tc>
          <w:tcPr>
            <w:tcW w:w="3001" w:type="dxa"/>
            <w:shd w:val="clear" w:color="auto" w:fill="95B3D7" w:themeFill="accent1" w:themeFillTint="99"/>
            <w:vAlign w:val="center"/>
          </w:tcPr>
          <w:p w14:paraId="227EA40B" w14:textId="77777777" w:rsidR="00643D35" w:rsidRPr="00523333" w:rsidRDefault="00B41F7C">
            <w:pPr>
              <w:spacing w:after="0"/>
              <w:jc w:val="both"/>
              <w:rPr>
                <w:rFonts w:ascii="Aptos" w:eastAsia="Aptos" w:hAnsi="Aptos" w:cs="Aptos"/>
                <w:b/>
                <w:bCs/>
                <w:color w:val="747474"/>
                <w:sz w:val="20"/>
                <w:szCs w:val="20"/>
              </w:rPr>
            </w:pPr>
            <w:r w:rsidRPr="00523333">
              <w:rPr>
                <w:rFonts w:ascii="Aptos" w:eastAsia="Aptos" w:hAnsi="Aptos" w:cs="Aptos"/>
                <w:b/>
                <w:bCs/>
                <w:color w:val="747474"/>
                <w:sz w:val="20"/>
                <w:szCs w:val="20"/>
              </w:rPr>
              <w:t>Jogalap</w:t>
            </w:r>
          </w:p>
        </w:tc>
        <w:tc>
          <w:tcPr>
            <w:tcW w:w="3001" w:type="dxa"/>
            <w:shd w:val="clear" w:color="auto" w:fill="95B3D7" w:themeFill="accent1" w:themeFillTint="99"/>
            <w:vAlign w:val="center"/>
          </w:tcPr>
          <w:p w14:paraId="227EA40C" w14:textId="77777777" w:rsidR="00643D35" w:rsidRPr="00523333" w:rsidRDefault="00B41F7C">
            <w:pPr>
              <w:spacing w:after="0"/>
              <w:jc w:val="both"/>
              <w:rPr>
                <w:rFonts w:ascii="Aptos" w:eastAsia="Aptos" w:hAnsi="Aptos" w:cs="Aptos"/>
                <w:b/>
                <w:bCs/>
                <w:color w:val="747474"/>
                <w:sz w:val="20"/>
                <w:szCs w:val="20"/>
              </w:rPr>
            </w:pPr>
            <w:r w:rsidRPr="00523333">
              <w:rPr>
                <w:rFonts w:ascii="Aptos" w:eastAsia="Aptos" w:hAnsi="Aptos" w:cs="Aptos"/>
                <w:b/>
                <w:bCs/>
                <w:color w:val="747474"/>
                <w:sz w:val="20"/>
                <w:szCs w:val="20"/>
              </w:rPr>
              <w:t>Őrzési idő</w:t>
            </w:r>
          </w:p>
        </w:tc>
      </w:tr>
      <w:tr w:rsidR="00643D35" w:rsidRPr="00523333" w14:paraId="227EA412" w14:textId="77777777">
        <w:trPr>
          <w:trHeight w:val="351"/>
        </w:trPr>
        <w:tc>
          <w:tcPr>
            <w:tcW w:w="3000" w:type="dxa"/>
            <w:vAlign w:val="center"/>
          </w:tcPr>
          <w:p w14:paraId="227EA40E"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pályázó/jelentkező neve</w:t>
            </w:r>
          </w:p>
        </w:tc>
        <w:tc>
          <w:tcPr>
            <w:tcW w:w="3001" w:type="dxa"/>
            <w:vMerge w:val="restart"/>
            <w:vAlign w:val="center"/>
          </w:tcPr>
          <w:p w14:paraId="227EA40F"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GDPR 6. cikk (1) bek. a) pont,</w:t>
            </w:r>
          </w:p>
          <w:p w14:paraId="227EA410"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az érintett hozzájárulása</w:t>
            </w:r>
          </w:p>
        </w:tc>
        <w:tc>
          <w:tcPr>
            <w:tcW w:w="3001" w:type="dxa"/>
            <w:vMerge w:val="restart"/>
            <w:vAlign w:val="center"/>
          </w:tcPr>
          <w:p w14:paraId="227EA411"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A hozzájárulás visszavonásáig, de legfeljebb 12 hónapig</w:t>
            </w:r>
          </w:p>
        </w:tc>
      </w:tr>
      <w:tr w:rsidR="00643D35" w:rsidRPr="00523333" w14:paraId="227EA416" w14:textId="77777777">
        <w:trPr>
          <w:trHeight w:val="351"/>
        </w:trPr>
        <w:tc>
          <w:tcPr>
            <w:tcW w:w="3000" w:type="dxa"/>
            <w:vAlign w:val="center"/>
          </w:tcPr>
          <w:p w14:paraId="227EA413"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születési helye, és időpontja</w:t>
            </w:r>
          </w:p>
        </w:tc>
        <w:tc>
          <w:tcPr>
            <w:tcW w:w="3001" w:type="dxa"/>
            <w:vMerge/>
            <w:vAlign w:val="center"/>
          </w:tcPr>
          <w:p w14:paraId="227EA414"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15"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1A" w14:textId="77777777">
        <w:trPr>
          <w:trHeight w:val="352"/>
        </w:trPr>
        <w:tc>
          <w:tcPr>
            <w:tcW w:w="3000" w:type="dxa"/>
            <w:vAlign w:val="center"/>
          </w:tcPr>
          <w:p w14:paraId="227EA417"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lakcíme / értesítési címe</w:t>
            </w:r>
          </w:p>
        </w:tc>
        <w:tc>
          <w:tcPr>
            <w:tcW w:w="3001" w:type="dxa"/>
            <w:vMerge/>
            <w:vAlign w:val="center"/>
          </w:tcPr>
          <w:p w14:paraId="227EA418"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19"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1E" w14:textId="77777777">
        <w:trPr>
          <w:trHeight w:val="352"/>
        </w:trPr>
        <w:tc>
          <w:tcPr>
            <w:tcW w:w="3000" w:type="dxa"/>
            <w:vAlign w:val="center"/>
          </w:tcPr>
          <w:p w14:paraId="227EA41B"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 xml:space="preserve">képesítési, </w:t>
            </w:r>
            <w:proofErr w:type="gramStart"/>
            <w:r w:rsidRPr="00523333">
              <w:rPr>
                <w:rFonts w:ascii="Aptos" w:eastAsia="Aptos" w:hAnsi="Aptos" w:cs="Aptos"/>
                <w:color w:val="747474"/>
                <w:sz w:val="20"/>
                <w:szCs w:val="20"/>
              </w:rPr>
              <w:t>munkagyakorlati  információk</w:t>
            </w:r>
            <w:proofErr w:type="gramEnd"/>
            <w:r w:rsidRPr="00523333">
              <w:rPr>
                <w:rFonts w:ascii="Aptos" w:eastAsia="Aptos" w:hAnsi="Aptos" w:cs="Aptos"/>
                <w:color w:val="747474"/>
                <w:sz w:val="20"/>
                <w:szCs w:val="20"/>
              </w:rPr>
              <w:t xml:space="preserve"> </w:t>
            </w:r>
          </w:p>
        </w:tc>
        <w:tc>
          <w:tcPr>
            <w:tcW w:w="3001" w:type="dxa"/>
            <w:vMerge/>
            <w:vAlign w:val="center"/>
          </w:tcPr>
          <w:p w14:paraId="227EA41C"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1D"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22" w14:textId="77777777">
        <w:trPr>
          <w:trHeight w:val="352"/>
        </w:trPr>
        <w:tc>
          <w:tcPr>
            <w:tcW w:w="3000" w:type="dxa"/>
            <w:vAlign w:val="center"/>
          </w:tcPr>
          <w:p w14:paraId="227EA41F"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aláírás</w:t>
            </w:r>
          </w:p>
        </w:tc>
        <w:tc>
          <w:tcPr>
            <w:tcW w:w="3001" w:type="dxa"/>
            <w:vMerge/>
            <w:vAlign w:val="center"/>
          </w:tcPr>
          <w:p w14:paraId="227EA420"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21"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26" w14:textId="77777777">
        <w:trPr>
          <w:trHeight w:val="352"/>
        </w:trPr>
        <w:tc>
          <w:tcPr>
            <w:tcW w:w="3000" w:type="dxa"/>
            <w:vAlign w:val="center"/>
          </w:tcPr>
          <w:p w14:paraId="227EA423"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e-mail cím</w:t>
            </w:r>
          </w:p>
        </w:tc>
        <w:tc>
          <w:tcPr>
            <w:tcW w:w="3001" w:type="dxa"/>
            <w:vMerge/>
            <w:vAlign w:val="center"/>
          </w:tcPr>
          <w:p w14:paraId="227EA424"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25"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2A" w14:textId="77777777">
        <w:trPr>
          <w:trHeight w:val="352"/>
        </w:trPr>
        <w:tc>
          <w:tcPr>
            <w:tcW w:w="3000" w:type="dxa"/>
            <w:vAlign w:val="center"/>
          </w:tcPr>
          <w:p w14:paraId="227EA427"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telefonszám</w:t>
            </w:r>
          </w:p>
        </w:tc>
        <w:tc>
          <w:tcPr>
            <w:tcW w:w="3001" w:type="dxa"/>
            <w:vMerge/>
            <w:vAlign w:val="center"/>
          </w:tcPr>
          <w:p w14:paraId="227EA428"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29"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2E" w14:textId="77777777">
        <w:trPr>
          <w:trHeight w:val="352"/>
        </w:trPr>
        <w:tc>
          <w:tcPr>
            <w:tcW w:w="3000" w:type="dxa"/>
            <w:vAlign w:val="center"/>
          </w:tcPr>
          <w:p w14:paraId="227EA42B"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esetenként az arcképe (fotó)</w:t>
            </w:r>
          </w:p>
        </w:tc>
        <w:tc>
          <w:tcPr>
            <w:tcW w:w="3001" w:type="dxa"/>
            <w:vMerge/>
            <w:vAlign w:val="center"/>
          </w:tcPr>
          <w:p w14:paraId="227EA42C"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2D"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bl>
    <w:p w14:paraId="227EA42F" w14:textId="77777777" w:rsidR="00643D35" w:rsidRPr="00523333" w:rsidRDefault="00643D35">
      <w:pPr>
        <w:rPr>
          <w:rFonts w:ascii="Aptos" w:eastAsia="Aptos" w:hAnsi="Aptos" w:cs="Aptos"/>
          <w:color w:val="747474"/>
          <w:sz w:val="20"/>
          <w:szCs w:val="20"/>
        </w:rPr>
      </w:pPr>
    </w:p>
    <w:p w14:paraId="227EA430"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b/>
          <w:bCs/>
          <w:color w:val="747474"/>
          <w:sz w:val="20"/>
          <w:szCs w:val="20"/>
        </w:rPr>
        <w:t>Az adatkezelés folyamata</w:t>
      </w:r>
      <w:r w:rsidRPr="00523333">
        <w:rPr>
          <w:rFonts w:ascii="Aptos" w:eastAsia="Aptos" w:hAnsi="Aptos" w:cs="Aptos"/>
          <w:color w:val="747474"/>
          <w:sz w:val="20"/>
          <w:szCs w:val="20"/>
        </w:rPr>
        <w:t xml:space="preserve">: </w:t>
      </w:r>
    </w:p>
    <w:p w14:paraId="227EA431"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color w:val="747474"/>
          <w:sz w:val="20"/>
          <w:szCs w:val="20"/>
        </w:rPr>
        <w:t>Adott pályázati lehetőségre jelentkezők elküldik nekünk az önéletrajzukat és egy motivációs levelet. Mindkettőben lehetnek személyes adatok, melyeket a jelentkező fontosnak tart közölni velünk a pozitív elbírálás érdekében.</w:t>
      </w:r>
    </w:p>
    <w:p w14:paraId="227EA432" w14:textId="2E25FE49" w:rsidR="00643D35" w:rsidRPr="00523333" w:rsidRDefault="00B41F7C">
      <w:pPr>
        <w:jc w:val="both"/>
        <w:rPr>
          <w:rFonts w:ascii="Aptos" w:eastAsia="Aptos" w:hAnsi="Aptos" w:cs="Aptos"/>
          <w:color w:val="747474"/>
          <w:sz w:val="20"/>
          <w:szCs w:val="20"/>
        </w:rPr>
      </w:pPr>
      <w:r w:rsidRPr="00523333">
        <w:rPr>
          <w:rFonts w:ascii="Aptos" w:eastAsia="Aptos" w:hAnsi="Aptos" w:cs="Aptos"/>
          <w:color w:val="747474"/>
          <w:sz w:val="20"/>
          <w:szCs w:val="20"/>
        </w:rPr>
        <w:t>A fenti adatok megadása nem kötelező, de ezek hiányában nem tudjuk elbírálni a pályázatot és/vagy nincs mód a jelentkező értesítésére. A hozzájárulását bármikor indokolás nélkül visszavonhatja, ez azonban nem érinti a korábban, a hozzájárulás alapján megvalósult adatkezelések jogszerűségét. Visszavonni a fenti e-mail címre küldött levelével tudja, amit a lehető legrövidebb idő alatt, de legfeljebb 5 munkanapon belül teljesítünk.</w:t>
      </w:r>
    </w:p>
    <w:p w14:paraId="227EA433" w14:textId="760E10ED" w:rsidR="00643D35" w:rsidRPr="00523333" w:rsidRDefault="00B41F7C" w:rsidP="00AA7840">
      <w:pPr>
        <w:pStyle w:val="Cmsor2"/>
        <w:numPr>
          <w:ilvl w:val="1"/>
          <w:numId w:val="26"/>
        </w:numPr>
        <w:rPr>
          <w:rFonts w:ascii="Aptos" w:hAnsi="Aptos"/>
          <w:color w:val="747474"/>
          <w:sz w:val="20"/>
          <w:szCs w:val="20"/>
          <w:u w:val="none"/>
        </w:rPr>
      </w:pPr>
      <w:bookmarkStart w:id="13" w:name="_bdq2n8li05jf" w:colFirst="0" w:colLast="0"/>
      <w:bookmarkEnd w:id="13"/>
      <w:r w:rsidRPr="00523333">
        <w:rPr>
          <w:rFonts w:ascii="Aptos" w:hAnsi="Aptos"/>
          <w:color w:val="747474"/>
          <w:sz w:val="20"/>
          <w:szCs w:val="20"/>
        </w:rPr>
        <w:t>Foglalkoztatáshoz kapcsolódó adatkezelés</w:t>
      </w:r>
    </w:p>
    <w:p w14:paraId="227EA434"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b/>
          <w:bCs/>
          <w:color w:val="747474"/>
          <w:sz w:val="20"/>
          <w:szCs w:val="20"/>
        </w:rPr>
        <w:t>Érintettek</w:t>
      </w:r>
      <w:r w:rsidRPr="00523333">
        <w:rPr>
          <w:rFonts w:ascii="Aptos" w:eastAsia="Aptos" w:hAnsi="Aptos" w:cs="Aptos"/>
          <w:color w:val="747474"/>
          <w:sz w:val="20"/>
          <w:szCs w:val="20"/>
        </w:rPr>
        <w:t>: Adatkezelővel munkajogviszonyban álló személyek</w:t>
      </w:r>
    </w:p>
    <w:p w14:paraId="227EA435"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b/>
          <w:bCs/>
          <w:color w:val="747474"/>
          <w:sz w:val="20"/>
          <w:szCs w:val="20"/>
        </w:rPr>
        <w:lastRenderedPageBreak/>
        <w:t>Adatkezelés célja</w:t>
      </w:r>
      <w:r w:rsidRPr="00523333">
        <w:rPr>
          <w:rFonts w:ascii="Aptos" w:eastAsia="Aptos" w:hAnsi="Aptos" w:cs="Aptos"/>
          <w:color w:val="747474"/>
          <w:sz w:val="20"/>
          <w:szCs w:val="20"/>
        </w:rPr>
        <w:t xml:space="preserve">: a munkajogviszonyhoz kapcsolódó, jogszabályi elvárás szerinti adminisztráció </w:t>
      </w:r>
    </w:p>
    <w:tbl>
      <w:tblPr>
        <w:tblStyle w:val="a3"/>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01"/>
        <w:gridCol w:w="3001"/>
      </w:tblGrid>
      <w:tr w:rsidR="00643D35" w:rsidRPr="00523333" w14:paraId="227EA439" w14:textId="77777777" w:rsidTr="00523333">
        <w:trPr>
          <w:trHeight w:val="351"/>
        </w:trPr>
        <w:tc>
          <w:tcPr>
            <w:tcW w:w="3000" w:type="dxa"/>
            <w:shd w:val="clear" w:color="auto" w:fill="95B3D7" w:themeFill="accent1" w:themeFillTint="99"/>
            <w:vAlign w:val="center"/>
          </w:tcPr>
          <w:p w14:paraId="227EA436" w14:textId="77777777" w:rsidR="00643D35" w:rsidRPr="00523333" w:rsidRDefault="00B41F7C">
            <w:pPr>
              <w:spacing w:after="0"/>
              <w:jc w:val="both"/>
              <w:rPr>
                <w:rFonts w:ascii="Aptos" w:eastAsia="Aptos" w:hAnsi="Aptos" w:cs="Aptos"/>
                <w:b/>
                <w:bCs/>
                <w:color w:val="747474"/>
                <w:sz w:val="20"/>
                <w:szCs w:val="20"/>
              </w:rPr>
            </w:pPr>
            <w:r w:rsidRPr="00523333">
              <w:rPr>
                <w:rFonts w:ascii="Aptos" w:eastAsia="Aptos" w:hAnsi="Aptos" w:cs="Aptos"/>
                <w:b/>
                <w:bCs/>
                <w:color w:val="747474"/>
                <w:sz w:val="20"/>
                <w:szCs w:val="20"/>
              </w:rPr>
              <w:t>Adatfajta</w:t>
            </w:r>
          </w:p>
        </w:tc>
        <w:tc>
          <w:tcPr>
            <w:tcW w:w="3001" w:type="dxa"/>
            <w:shd w:val="clear" w:color="auto" w:fill="95B3D7" w:themeFill="accent1" w:themeFillTint="99"/>
            <w:vAlign w:val="center"/>
          </w:tcPr>
          <w:p w14:paraId="227EA437" w14:textId="77777777" w:rsidR="00643D35" w:rsidRPr="00523333" w:rsidRDefault="00B41F7C">
            <w:pPr>
              <w:spacing w:after="0"/>
              <w:jc w:val="both"/>
              <w:rPr>
                <w:rFonts w:ascii="Aptos" w:eastAsia="Aptos" w:hAnsi="Aptos" w:cs="Aptos"/>
                <w:b/>
                <w:bCs/>
                <w:color w:val="747474"/>
                <w:sz w:val="20"/>
                <w:szCs w:val="20"/>
              </w:rPr>
            </w:pPr>
            <w:r w:rsidRPr="00523333">
              <w:rPr>
                <w:rFonts w:ascii="Aptos" w:eastAsia="Aptos" w:hAnsi="Aptos" w:cs="Aptos"/>
                <w:b/>
                <w:bCs/>
                <w:color w:val="747474"/>
                <w:sz w:val="20"/>
                <w:szCs w:val="20"/>
              </w:rPr>
              <w:t>Jogalap</w:t>
            </w:r>
          </w:p>
        </w:tc>
        <w:tc>
          <w:tcPr>
            <w:tcW w:w="3001" w:type="dxa"/>
            <w:shd w:val="clear" w:color="auto" w:fill="95B3D7" w:themeFill="accent1" w:themeFillTint="99"/>
            <w:vAlign w:val="center"/>
          </w:tcPr>
          <w:p w14:paraId="227EA438" w14:textId="77777777" w:rsidR="00643D35" w:rsidRPr="00523333" w:rsidRDefault="00B41F7C">
            <w:pPr>
              <w:spacing w:after="0"/>
              <w:jc w:val="both"/>
              <w:rPr>
                <w:rFonts w:ascii="Aptos" w:eastAsia="Aptos" w:hAnsi="Aptos" w:cs="Aptos"/>
                <w:b/>
                <w:bCs/>
                <w:color w:val="747474"/>
                <w:sz w:val="20"/>
                <w:szCs w:val="20"/>
              </w:rPr>
            </w:pPr>
            <w:r w:rsidRPr="00523333">
              <w:rPr>
                <w:rFonts w:ascii="Aptos" w:eastAsia="Aptos" w:hAnsi="Aptos" w:cs="Aptos"/>
                <w:b/>
                <w:bCs/>
                <w:color w:val="747474"/>
                <w:sz w:val="20"/>
                <w:szCs w:val="20"/>
              </w:rPr>
              <w:t>Őrzési idő</w:t>
            </w:r>
          </w:p>
        </w:tc>
      </w:tr>
      <w:tr w:rsidR="00643D35" w:rsidRPr="00523333" w14:paraId="227EA447" w14:textId="77777777">
        <w:trPr>
          <w:trHeight w:val="351"/>
        </w:trPr>
        <w:tc>
          <w:tcPr>
            <w:tcW w:w="3000" w:type="dxa"/>
            <w:vAlign w:val="center"/>
          </w:tcPr>
          <w:p w14:paraId="227EA43A"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Név</w:t>
            </w:r>
          </w:p>
        </w:tc>
        <w:tc>
          <w:tcPr>
            <w:tcW w:w="3001" w:type="dxa"/>
            <w:vMerge w:val="restart"/>
            <w:vAlign w:val="center"/>
          </w:tcPr>
          <w:p w14:paraId="227EA43B"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 xml:space="preserve">GDPR 6. cikk (1) c) </w:t>
            </w:r>
          </w:p>
          <w:p w14:paraId="227EA43C"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 xml:space="preserve">jogszabályi megfelelés; </w:t>
            </w:r>
          </w:p>
          <w:p w14:paraId="227EA43D" w14:textId="77777777" w:rsidR="00643D35" w:rsidRPr="00523333" w:rsidRDefault="00643D35">
            <w:pPr>
              <w:spacing w:after="0"/>
              <w:jc w:val="both"/>
              <w:rPr>
                <w:rFonts w:ascii="Aptos" w:eastAsia="Aptos" w:hAnsi="Aptos" w:cs="Aptos"/>
                <w:color w:val="747474"/>
                <w:sz w:val="20"/>
                <w:szCs w:val="20"/>
              </w:rPr>
            </w:pPr>
          </w:p>
          <w:p w14:paraId="227EA43E"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2012. évi I. törvény a munka törvénykönyvéről.</w:t>
            </w:r>
          </w:p>
          <w:p w14:paraId="227EA43F"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2017. évi CL tv. az adózás rendjéről</w:t>
            </w:r>
          </w:p>
          <w:p w14:paraId="227EA440"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2000. évi C tv. a számvitelről</w:t>
            </w:r>
          </w:p>
          <w:p w14:paraId="227EA441"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 xml:space="preserve">1997. évi LXXXI tv. a </w:t>
            </w:r>
            <w:proofErr w:type="gramStart"/>
            <w:r w:rsidRPr="00523333">
              <w:rPr>
                <w:rFonts w:ascii="Aptos" w:eastAsia="Aptos" w:hAnsi="Aptos" w:cs="Aptos"/>
                <w:color w:val="747474"/>
                <w:sz w:val="20"/>
                <w:szCs w:val="20"/>
              </w:rPr>
              <w:t>tb.-i  nyugellátásról</w:t>
            </w:r>
            <w:proofErr w:type="gramEnd"/>
          </w:p>
          <w:p w14:paraId="227EA442"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w:t>
            </w:r>
          </w:p>
          <w:p w14:paraId="227EA443" w14:textId="77777777" w:rsidR="00643D35" w:rsidRPr="00523333" w:rsidRDefault="00643D35">
            <w:pPr>
              <w:spacing w:after="0"/>
              <w:jc w:val="both"/>
              <w:rPr>
                <w:rFonts w:ascii="Aptos" w:eastAsia="Aptos" w:hAnsi="Aptos" w:cs="Aptos"/>
                <w:b/>
                <w:bCs/>
                <w:color w:val="747474"/>
                <w:sz w:val="20"/>
                <w:szCs w:val="20"/>
              </w:rPr>
            </w:pPr>
          </w:p>
        </w:tc>
        <w:tc>
          <w:tcPr>
            <w:tcW w:w="3001" w:type="dxa"/>
            <w:vMerge w:val="restart"/>
            <w:vAlign w:val="center"/>
          </w:tcPr>
          <w:p w14:paraId="227EA444" w14:textId="77777777" w:rsidR="00643D35" w:rsidRPr="00523333" w:rsidRDefault="00B41F7C">
            <w:pPr>
              <w:rPr>
                <w:rFonts w:ascii="Aptos" w:eastAsia="Aptos" w:hAnsi="Aptos" w:cs="Aptos"/>
                <w:color w:val="747474"/>
                <w:sz w:val="20"/>
                <w:szCs w:val="20"/>
              </w:rPr>
            </w:pPr>
            <w:r w:rsidRPr="00523333">
              <w:rPr>
                <w:rFonts w:ascii="Aptos" w:eastAsia="Aptos" w:hAnsi="Aptos" w:cs="Aptos"/>
                <w:color w:val="747474"/>
                <w:sz w:val="20"/>
                <w:szCs w:val="20"/>
              </w:rPr>
              <w:t>o a munkaviszony létesítésével, megszüntetésével és a nyugdíjjogosultsággal összefüggő személyes adatok nem selejtezhetők.</w:t>
            </w:r>
          </w:p>
          <w:p w14:paraId="227EA445" w14:textId="77777777" w:rsidR="00643D35" w:rsidRPr="00523333" w:rsidRDefault="00B41F7C">
            <w:pPr>
              <w:rPr>
                <w:rFonts w:ascii="Aptos" w:eastAsia="Aptos" w:hAnsi="Aptos" w:cs="Aptos"/>
                <w:color w:val="747474"/>
                <w:sz w:val="20"/>
                <w:szCs w:val="20"/>
              </w:rPr>
            </w:pPr>
            <w:r w:rsidRPr="00523333">
              <w:rPr>
                <w:rFonts w:ascii="Aptos" w:eastAsia="Aptos" w:hAnsi="Aptos" w:cs="Aptos"/>
                <w:color w:val="747474"/>
                <w:sz w:val="20"/>
                <w:szCs w:val="20"/>
              </w:rPr>
              <w:t>o a munkabér fizetéssel, bárszámfejtéssel kapcsolatos adatok: nem selejtezhetők</w:t>
            </w:r>
          </w:p>
          <w:p w14:paraId="227EA446" w14:textId="77777777" w:rsidR="00643D35" w:rsidRPr="00523333" w:rsidRDefault="00B41F7C">
            <w:pPr>
              <w:rPr>
                <w:rFonts w:ascii="Aptos" w:eastAsia="Aptos" w:hAnsi="Aptos" w:cs="Aptos"/>
                <w:sz w:val="20"/>
                <w:szCs w:val="20"/>
              </w:rPr>
            </w:pPr>
            <w:r w:rsidRPr="00523333">
              <w:rPr>
                <w:rFonts w:ascii="Aptos" w:eastAsia="Aptos" w:hAnsi="Aptos" w:cs="Aptos"/>
                <w:color w:val="747474"/>
                <w:sz w:val="20"/>
                <w:szCs w:val="20"/>
              </w:rPr>
              <w:t>o a munkavállaló kapcsolattartóként történő megnevezéséhez fűződő személyes adatokat Adatkezelő a Számviteli tv., és az adó jogszabályok előírása szerint ideig tárolja (8 év).</w:t>
            </w:r>
          </w:p>
        </w:tc>
      </w:tr>
      <w:tr w:rsidR="00643D35" w:rsidRPr="00523333" w14:paraId="227EA44B" w14:textId="77777777">
        <w:trPr>
          <w:trHeight w:val="351"/>
        </w:trPr>
        <w:tc>
          <w:tcPr>
            <w:tcW w:w="3000" w:type="dxa"/>
            <w:vAlign w:val="center"/>
          </w:tcPr>
          <w:p w14:paraId="227EA448"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születési név</w:t>
            </w:r>
          </w:p>
        </w:tc>
        <w:tc>
          <w:tcPr>
            <w:tcW w:w="3001" w:type="dxa"/>
            <w:vMerge/>
            <w:vAlign w:val="center"/>
          </w:tcPr>
          <w:p w14:paraId="227EA449"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4A"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4F" w14:textId="77777777">
        <w:trPr>
          <w:trHeight w:val="352"/>
        </w:trPr>
        <w:tc>
          <w:tcPr>
            <w:tcW w:w="3000" w:type="dxa"/>
            <w:vAlign w:val="center"/>
          </w:tcPr>
          <w:p w14:paraId="227EA44C"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anyja neve</w:t>
            </w:r>
          </w:p>
        </w:tc>
        <w:tc>
          <w:tcPr>
            <w:tcW w:w="3001" w:type="dxa"/>
            <w:vMerge/>
            <w:vAlign w:val="center"/>
          </w:tcPr>
          <w:p w14:paraId="227EA44D"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4E"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53" w14:textId="77777777">
        <w:trPr>
          <w:trHeight w:val="352"/>
        </w:trPr>
        <w:tc>
          <w:tcPr>
            <w:tcW w:w="3000" w:type="dxa"/>
            <w:vAlign w:val="center"/>
          </w:tcPr>
          <w:p w14:paraId="227EA450"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állandó lakcím</w:t>
            </w:r>
          </w:p>
        </w:tc>
        <w:tc>
          <w:tcPr>
            <w:tcW w:w="3001" w:type="dxa"/>
            <w:vMerge/>
            <w:vAlign w:val="center"/>
          </w:tcPr>
          <w:p w14:paraId="227EA451"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52"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57" w14:textId="77777777">
        <w:trPr>
          <w:trHeight w:val="352"/>
        </w:trPr>
        <w:tc>
          <w:tcPr>
            <w:tcW w:w="3000" w:type="dxa"/>
            <w:vAlign w:val="center"/>
          </w:tcPr>
          <w:p w14:paraId="227EA454"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 xml:space="preserve">születési hely és idő, </w:t>
            </w:r>
          </w:p>
        </w:tc>
        <w:tc>
          <w:tcPr>
            <w:tcW w:w="3001" w:type="dxa"/>
            <w:vMerge/>
            <w:vAlign w:val="center"/>
          </w:tcPr>
          <w:p w14:paraId="227EA455"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56"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5B" w14:textId="77777777">
        <w:trPr>
          <w:trHeight w:val="352"/>
        </w:trPr>
        <w:tc>
          <w:tcPr>
            <w:tcW w:w="3000" w:type="dxa"/>
            <w:vAlign w:val="center"/>
          </w:tcPr>
          <w:p w14:paraId="227EA458"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munkahely/iskola neve és címe</w:t>
            </w:r>
          </w:p>
        </w:tc>
        <w:tc>
          <w:tcPr>
            <w:tcW w:w="3001" w:type="dxa"/>
            <w:vMerge/>
            <w:vAlign w:val="center"/>
          </w:tcPr>
          <w:p w14:paraId="227EA459"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5A"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5F" w14:textId="77777777">
        <w:trPr>
          <w:trHeight w:val="352"/>
        </w:trPr>
        <w:tc>
          <w:tcPr>
            <w:tcW w:w="3000" w:type="dxa"/>
            <w:vAlign w:val="center"/>
          </w:tcPr>
          <w:p w14:paraId="227EA45C"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 xml:space="preserve">személyi igazolvány száma </w:t>
            </w:r>
          </w:p>
        </w:tc>
        <w:tc>
          <w:tcPr>
            <w:tcW w:w="3001" w:type="dxa"/>
            <w:vMerge/>
            <w:vAlign w:val="center"/>
          </w:tcPr>
          <w:p w14:paraId="227EA45D"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5E"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r w:rsidR="00643D35" w:rsidRPr="00523333" w14:paraId="227EA463" w14:textId="77777777">
        <w:trPr>
          <w:trHeight w:val="352"/>
        </w:trPr>
        <w:tc>
          <w:tcPr>
            <w:tcW w:w="3000" w:type="dxa"/>
            <w:vAlign w:val="center"/>
          </w:tcPr>
          <w:p w14:paraId="227EA460" w14:textId="77777777" w:rsidR="00643D35" w:rsidRPr="00523333" w:rsidRDefault="00B41F7C">
            <w:pPr>
              <w:spacing w:after="0"/>
              <w:jc w:val="both"/>
              <w:rPr>
                <w:rFonts w:ascii="Aptos" w:eastAsia="Aptos" w:hAnsi="Aptos" w:cs="Aptos"/>
                <w:color w:val="747474"/>
                <w:sz w:val="20"/>
                <w:szCs w:val="20"/>
              </w:rPr>
            </w:pPr>
            <w:r w:rsidRPr="00523333">
              <w:rPr>
                <w:rFonts w:ascii="Aptos" w:eastAsia="Aptos" w:hAnsi="Aptos" w:cs="Aptos"/>
                <w:color w:val="747474"/>
                <w:sz w:val="20"/>
                <w:szCs w:val="20"/>
              </w:rPr>
              <w:t>egyéb, a jogszabály által előírt adat</w:t>
            </w:r>
          </w:p>
        </w:tc>
        <w:tc>
          <w:tcPr>
            <w:tcW w:w="3001" w:type="dxa"/>
            <w:vMerge/>
            <w:vAlign w:val="center"/>
          </w:tcPr>
          <w:p w14:paraId="227EA461"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3001" w:type="dxa"/>
            <w:vMerge/>
            <w:vAlign w:val="center"/>
          </w:tcPr>
          <w:p w14:paraId="227EA462"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bl>
    <w:p w14:paraId="227EA464" w14:textId="77777777" w:rsidR="00643D35" w:rsidRPr="00523333" w:rsidRDefault="00643D35">
      <w:pPr>
        <w:rPr>
          <w:rFonts w:ascii="Aptos" w:eastAsia="Aptos" w:hAnsi="Aptos" w:cs="Aptos"/>
          <w:color w:val="747474"/>
          <w:sz w:val="20"/>
          <w:szCs w:val="20"/>
        </w:rPr>
      </w:pPr>
    </w:p>
    <w:p w14:paraId="227EA465"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b/>
          <w:bCs/>
          <w:color w:val="747474"/>
          <w:sz w:val="20"/>
          <w:szCs w:val="20"/>
        </w:rPr>
        <w:t>Az adatkezelés folyamata</w:t>
      </w:r>
      <w:r w:rsidRPr="00523333">
        <w:rPr>
          <w:rFonts w:ascii="Aptos" w:eastAsia="Aptos" w:hAnsi="Aptos" w:cs="Aptos"/>
          <w:color w:val="747474"/>
          <w:sz w:val="20"/>
          <w:szCs w:val="20"/>
        </w:rPr>
        <w:t xml:space="preserve">: </w:t>
      </w:r>
    </w:p>
    <w:p w14:paraId="227EA466" w14:textId="77777777" w:rsidR="00643D35" w:rsidRPr="00523333" w:rsidRDefault="00B41F7C">
      <w:pPr>
        <w:jc w:val="both"/>
        <w:rPr>
          <w:rFonts w:ascii="Aptos" w:eastAsia="Aptos" w:hAnsi="Aptos" w:cs="Aptos"/>
          <w:color w:val="747474"/>
          <w:sz w:val="20"/>
          <w:szCs w:val="20"/>
        </w:rPr>
      </w:pPr>
      <w:r w:rsidRPr="00523333">
        <w:rPr>
          <w:rFonts w:ascii="Aptos" w:eastAsia="Aptos" w:hAnsi="Aptos" w:cs="Aptos"/>
          <w:color w:val="747474"/>
          <w:sz w:val="20"/>
          <w:szCs w:val="20"/>
        </w:rPr>
        <w:t xml:space="preserve">A fenti adatok megadásának célja, hogy megfeleljünk a jogszabályok által a foglalkoztatáshoz kapcsolódó adminisztratív előírásoknak. Az ehhez tartozó adatok megadása kötelező. </w:t>
      </w:r>
    </w:p>
    <w:p w14:paraId="227EA4A4" w14:textId="0E09E12E" w:rsidR="00643D35" w:rsidRPr="00523333" w:rsidRDefault="00B41F7C" w:rsidP="00AA7840">
      <w:pPr>
        <w:pStyle w:val="Cmsor2"/>
        <w:numPr>
          <w:ilvl w:val="1"/>
          <w:numId w:val="26"/>
        </w:numPr>
        <w:rPr>
          <w:rFonts w:ascii="Aptos" w:eastAsia="Aptos" w:hAnsi="Aptos" w:cs="Aptos"/>
          <w:color w:val="767171"/>
          <w:sz w:val="20"/>
          <w:szCs w:val="20"/>
          <w:u w:val="none"/>
        </w:rPr>
      </w:pPr>
      <w:r w:rsidRPr="00523333">
        <w:rPr>
          <w:rFonts w:ascii="Aptos" w:eastAsia="Aptos" w:hAnsi="Aptos" w:cs="Aptos"/>
          <w:color w:val="767171"/>
          <w:sz w:val="20"/>
          <w:szCs w:val="20"/>
        </w:rPr>
        <w:t xml:space="preserve">Adatkezelési </w:t>
      </w:r>
      <w:r w:rsidR="00DC57D6">
        <w:rPr>
          <w:rFonts w:ascii="Aptos" w:eastAsia="Aptos" w:hAnsi="Aptos" w:cs="Aptos"/>
          <w:color w:val="767171"/>
          <w:sz w:val="20"/>
          <w:szCs w:val="20"/>
        </w:rPr>
        <w:t xml:space="preserve">és/vagy fogyasztóvédelmi </w:t>
      </w:r>
      <w:r w:rsidRPr="00523333">
        <w:rPr>
          <w:rFonts w:ascii="Aptos" w:eastAsia="Aptos" w:hAnsi="Aptos" w:cs="Aptos"/>
          <w:color w:val="767171"/>
          <w:sz w:val="20"/>
          <w:szCs w:val="20"/>
        </w:rPr>
        <w:t>érintettségű panaszok kezelése</w:t>
      </w:r>
    </w:p>
    <w:p w14:paraId="227EA4A5"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Érintettek</w:t>
      </w:r>
      <w:r w:rsidRPr="00523333">
        <w:rPr>
          <w:rFonts w:ascii="Aptos" w:eastAsia="Aptos" w:hAnsi="Aptos" w:cs="Aptos"/>
          <w:color w:val="767171"/>
          <w:sz w:val="20"/>
          <w:szCs w:val="20"/>
        </w:rPr>
        <w:t>: A jogait sértve érző természetes személy, érintett</w:t>
      </w:r>
    </w:p>
    <w:p w14:paraId="227EA4A6"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 xml:space="preserve">Adatkezelés célja: </w:t>
      </w:r>
      <w:r w:rsidRPr="00523333">
        <w:rPr>
          <w:rFonts w:ascii="Aptos" w:eastAsia="Aptos" w:hAnsi="Aptos" w:cs="Aptos"/>
          <w:color w:val="767171"/>
          <w:sz w:val="20"/>
          <w:szCs w:val="20"/>
        </w:rPr>
        <w:t>Azonosítás, az eljárás lefolytatása és kapcsolattartás</w:t>
      </w:r>
    </w:p>
    <w:tbl>
      <w:tblPr>
        <w:tblStyle w:val="a6"/>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01"/>
        <w:gridCol w:w="3001"/>
      </w:tblGrid>
      <w:tr w:rsidR="00643D35" w:rsidRPr="00523333" w14:paraId="227EA4AA" w14:textId="77777777">
        <w:trPr>
          <w:trHeight w:val="351"/>
        </w:trPr>
        <w:tc>
          <w:tcPr>
            <w:tcW w:w="3000" w:type="dxa"/>
            <w:shd w:val="clear" w:color="auto" w:fill="9CC3E5"/>
            <w:vAlign w:val="center"/>
          </w:tcPr>
          <w:p w14:paraId="227EA4A7"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Adatfajta</w:t>
            </w:r>
          </w:p>
        </w:tc>
        <w:tc>
          <w:tcPr>
            <w:tcW w:w="3001" w:type="dxa"/>
            <w:shd w:val="clear" w:color="auto" w:fill="9CC3E5"/>
            <w:vAlign w:val="center"/>
          </w:tcPr>
          <w:p w14:paraId="227EA4A8"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Jogalap</w:t>
            </w:r>
          </w:p>
        </w:tc>
        <w:tc>
          <w:tcPr>
            <w:tcW w:w="3001" w:type="dxa"/>
            <w:shd w:val="clear" w:color="auto" w:fill="9CC3E5"/>
            <w:vAlign w:val="center"/>
          </w:tcPr>
          <w:p w14:paraId="227EA4A9"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Őrzési idő</w:t>
            </w:r>
          </w:p>
        </w:tc>
      </w:tr>
      <w:tr w:rsidR="00643D35" w:rsidRPr="00523333" w14:paraId="227EA4B1" w14:textId="77777777">
        <w:trPr>
          <w:trHeight w:val="351"/>
        </w:trPr>
        <w:tc>
          <w:tcPr>
            <w:tcW w:w="3000" w:type="dxa"/>
            <w:vAlign w:val="center"/>
          </w:tcPr>
          <w:p w14:paraId="227EA4AB"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név</w:t>
            </w:r>
          </w:p>
        </w:tc>
        <w:tc>
          <w:tcPr>
            <w:tcW w:w="3001" w:type="dxa"/>
            <w:vMerge w:val="restart"/>
            <w:vAlign w:val="center"/>
          </w:tcPr>
          <w:p w14:paraId="227EA4AC" w14:textId="77777777" w:rsidR="00643D35" w:rsidRPr="00523333" w:rsidRDefault="00B41F7C">
            <w:pPr>
              <w:spacing w:after="0"/>
              <w:rPr>
                <w:rFonts w:ascii="Aptos" w:eastAsia="Aptos" w:hAnsi="Aptos" w:cs="Aptos"/>
                <w:color w:val="767171"/>
                <w:sz w:val="20"/>
                <w:szCs w:val="20"/>
              </w:rPr>
            </w:pPr>
            <w:r w:rsidRPr="00523333">
              <w:rPr>
                <w:rFonts w:ascii="Aptos" w:eastAsia="Aptos" w:hAnsi="Aptos" w:cs="Aptos"/>
                <w:color w:val="767171"/>
                <w:sz w:val="20"/>
                <w:szCs w:val="20"/>
              </w:rPr>
              <w:t>GDPR 6. cikk (1) bek. c) pont;</w:t>
            </w:r>
          </w:p>
          <w:p w14:paraId="227EA4AD" w14:textId="77777777" w:rsidR="00643D35" w:rsidRPr="00523333" w:rsidRDefault="00B41F7C">
            <w:pPr>
              <w:spacing w:after="0"/>
              <w:rPr>
                <w:rFonts w:ascii="Aptos" w:eastAsia="Aptos" w:hAnsi="Aptos" w:cs="Aptos"/>
                <w:color w:val="767171"/>
                <w:sz w:val="20"/>
                <w:szCs w:val="20"/>
              </w:rPr>
            </w:pPr>
            <w:r w:rsidRPr="00523333">
              <w:rPr>
                <w:rFonts w:ascii="Aptos" w:eastAsia="Aptos" w:hAnsi="Aptos" w:cs="Aptos"/>
                <w:color w:val="767171"/>
                <w:sz w:val="20"/>
                <w:szCs w:val="20"/>
              </w:rPr>
              <w:t>Jogszabályi kötelezettség teljesítése</w:t>
            </w:r>
          </w:p>
          <w:p w14:paraId="227EA4AE" w14:textId="77777777" w:rsidR="00643D35" w:rsidRPr="00523333" w:rsidRDefault="00643D35">
            <w:pPr>
              <w:spacing w:after="0"/>
              <w:jc w:val="both"/>
              <w:rPr>
                <w:rFonts w:ascii="Aptos" w:eastAsia="Aptos" w:hAnsi="Aptos" w:cs="Aptos"/>
                <w:color w:val="767171"/>
                <w:sz w:val="20"/>
                <w:szCs w:val="20"/>
              </w:rPr>
            </w:pPr>
          </w:p>
          <w:p w14:paraId="0850933F" w14:textId="77777777" w:rsidR="00643D35"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2016/679 (EU) rendelet (GDPR)</w:t>
            </w:r>
          </w:p>
          <w:p w14:paraId="227EA4AF" w14:textId="57959210" w:rsidR="00DC57D6" w:rsidRPr="00523333" w:rsidRDefault="00CC1B6F" w:rsidP="00CC1B6F">
            <w:pPr>
              <w:spacing w:after="0"/>
              <w:jc w:val="both"/>
              <w:rPr>
                <w:rFonts w:ascii="Aptos" w:eastAsia="Aptos" w:hAnsi="Aptos" w:cs="Aptos"/>
                <w:color w:val="767171"/>
                <w:sz w:val="20"/>
                <w:szCs w:val="20"/>
              </w:rPr>
            </w:pPr>
            <w:r w:rsidRPr="00CC1B6F">
              <w:rPr>
                <w:rFonts w:ascii="Aptos" w:eastAsia="Aptos" w:hAnsi="Aptos" w:cs="Aptos"/>
                <w:color w:val="767171"/>
                <w:sz w:val="20"/>
                <w:szCs w:val="20"/>
              </w:rPr>
              <w:t xml:space="preserve">1997. évi CLV. </w:t>
            </w:r>
            <w:r w:rsidRPr="00CC1B6F">
              <w:rPr>
                <w:rFonts w:ascii="Aptos" w:eastAsia="Aptos" w:hAnsi="Aptos" w:cs="Aptos"/>
                <w:color w:val="767171"/>
                <w:sz w:val="20"/>
                <w:szCs w:val="20"/>
              </w:rPr>
              <w:t>T</w:t>
            </w:r>
            <w:r w:rsidRPr="00CC1B6F">
              <w:rPr>
                <w:rFonts w:ascii="Aptos" w:eastAsia="Aptos" w:hAnsi="Aptos" w:cs="Aptos"/>
                <w:color w:val="767171"/>
                <w:sz w:val="20"/>
                <w:szCs w:val="20"/>
              </w:rPr>
              <w:t>örvény</w:t>
            </w:r>
            <w:r>
              <w:rPr>
                <w:rFonts w:ascii="Aptos" w:eastAsia="Aptos" w:hAnsi="Aptos" w:cs="Aptos"/>
                <w:color w:val="767171"/>
                <w:sz w:val="20"/>
                <w:szCs w:val="20"/>
              </w:rPr>
              <w:t xml:space="preserve"> </w:t>
            </w:r>
            <w:r w:rsidRPr="00CC1B6F">
              <w:rPr>
                <w:rFonts w:ascii="Aptos" w:eastAsia="Aptos" w:hAnsi="Aptos" w:cs="Aptos"/>
                <w:color w:val="767171"/>
                <w:sz w:val="20"/>
                <w:szCs w:val="20"/>
              </w:rPr>
              <w:t>a fogyasztóvédelemről</w:t>
            </w:r>
          </w:p>
        </w:tc>
        <w:tc>
          <w:tcPr>
            <w:tcW w:w="3001" w:type="dxa"/>
            <w:vMerge w:val="restart"/>
            <w:vAlign w:val="center"/>
          </w:tcPr>
          <w:p w14:paraId="227EA4B0"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adott ügy lezárását követő 3 év</w:t>
            </w:r>
          </w:p>
        </w:tc>
      </w:tr>
      <w:tr w:rsidR="00643D35" w:rsidRPr="00523333" w14:paraId="227EA4B5" w14:textId="77777777">
        <w:trPr>
          <w:trHeight w:val="351"/>
        </w:trPr>
        <w:tc>
          <w:tcPr>
            <w:tcW w:w="3000" w:type="dxa"/>
            <w:vAlign w:val="center"/>
          </w:tcPr>
          <w:p w14:paraId="227EA4B2"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anyja neve / egyéb azonosítója</w:t>
            </w:r>
          </w:p>
        </w:tc>
        <w:tc>
          <w:tcPr>
            <w:tcW w:w="3001" w:type="dxa"/>
            <w:vMerge/>
            <w:vAlign w:val="center"/>
          </w:tcPr>
          <w:p w14:paraId="227EA4B3"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B4"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4B9" w14:textId="77777777">
        <w:trPr>
          <w:trHeight w:val="351"/>
        </w:trPr>
        <w:tc>
          <w:tcPr>
            <w:tcW w:w="3000" w:type="dxa"/>
            <w:vAlign w:val="center"/>
          </w:tcPr>
          <w:p w14:paraId="227EA4B6"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e-mail cím</w:t>
            </w:r>
          </w:p>
        </w:tc>
        <w:tc>
          <w:tcPr>
            <w:tcW w:w="3001" w:type="dxa"/>
            <w:vMerge/>
            <w:vAlign w:val="center"/>
          </w:tcPr>
          <w:p w14:paraId="227EA4B7"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B8"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4BD" w14:textId="77777777">
        <w:trPr>
          <w:trHeight w:val="351"/>
        </w:trPr>
        <w:tc>
          <w:tcPr>
            <w:tcW w:w="3000" w:type="dxa"/>
            <w:vAlign w:val="center"/>
          </w:tcPr>
          <w:p w14:paraId="227EA4BA"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telefonszám</w:t>
            </w:r>
          </w:p>
        </w:tc>
        <w:tc>
          <w:tcPr>
            <w:tcW w:w="3001" w:type="dxa"/>
            <w:vMerge/>
            <w:vAlign w:val="center"/>
          </w:tcPr>
          <w:p w14:paraId="227EA4BB"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BC"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4C1" w14:textId="77777777">
        <w:trPr>
          <w:trHeight w:val="351"/>
        </w:trPr>
        <w:tc>
          <w:tcPr>
            <w:tcW w:w="3000" w:type="dxa"/>
            <w:vAlign w:val="center"/>
          </w:tcPr>
          <w:p w14:paraId="227EA4BE"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aláírás</w:t>
            </w:r>
          </w:p>
        </w:tc>
        <w:tc>
          <w:tcPr>
            <w:tcW w:w="3001" w:type="dxa"/>
            <w:vMerge/>
            <w:vAlign w:val="center"/>
          </w:tcPr>
          <w:p w14:paraId="227EA4BF"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C0"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4C5" w14:textId="77777777">
        <w:trPr>
          <w:trHeight w:val="351"/>
        </w:trPr>
        <w:tc>
          <w:tcPr>
            <w:tcW w:w="3000" w:type="dxa"/>
            <w:vAlign w:val="center"/>
          </w:tcPr>
          <w:p w14:paraId="227EA4C2"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info. a kifogásolt adatkezelésről</w:t>
            </w:r>
          </w:p>
        </w:tc>
        <w:tc>
          <w:tcPr>
            <w:tcW w:w="3001" w:type="dxa"/>
            <w:vMerge/>
            <w:vAlign w:val="center"/>
          </w:tcPr>
          <w:p w14:paraId="227EA4C3"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C4"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bl>
    <w:p w14:paraId="227EA4C6" w14:textId="77777777" w:rsidR="00643D35" w:rsidRPr="00523333" w:rsidRDefault="00643D35">
      <w:pPr>
        <w:jc w:val="both"/>
        <w:rPr>
          <w:rFonts w:ascii="Aptos" w:eastAsia="Aptos" w:hAnsi="Aptos" w:cs="Aptos"/>
          <w:b/>
          <w:bCs/>
          <w:color w:val="767171"/>
          <w:sz w:val="20"/>
          <w:szCs w:val="20"/>
        </w:rPr>
      </w:pPr>
    </w:p>
    <w:p w14:paraId="227EA4C7"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Az adatkezelés folyamata</w:t>
      </w:r>
      <w:r w:rsidRPr="00523333">
        <w:rPr>
          <w:rFonts w:ascii="Aptos" w:eastAsia="Aptos" w:hAnsi="Aptos" w:cs="Aptos"/>
          <w:color w:val="767171"/>
          <w:sz w:val="20"/>
          <w:szCs w:val="20"/>
        </w:rPr>
        <w:t xml:space="preserve">: </w:t>
      </w:r>
    </w:p>
    <w:p w14:paraId="227EA4C8"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Az általunk folytatott adatkezelések tekintetében minden érintett jogosult panasszal élni, amennyiben úgy érzi, hogy őt sérelem érte.  </w:t>
      </w:r>
    </w:p>
    <w:p w14:paraId="227EA4C9"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Az adatok megadása a sérelem kivizsgálása és a kapcsolattartás – tehát a szabályszerű eljárás lefolytatása - érdekében kötelező. E nélkül a panasz és/vagy a panaszos nem azonosítható, így az eljárás lefolytatására nincs lehetőségünk.</w:t>
      </w:r>
    </w:p>
    <w:p w14:paraId="227EA4CA" w14:textId="7CD145DC" w:rsidR="00643D35" w:rsidRPr="00523333" w:rsidRDefault="00B41F7C" w:rsidP="00AA7840">
      <w:pPr>
        <w:pStyle w:val="Cmsor2"/>
        <w:numPr>
          <w:ilvl w:val="1"/>
          <w:numId w:val="26"/>
        </w:numPr>
        <w:rPr>
          <w:rFonts w:ascii="Aptos" w:eastAsia="Aptos" w:hAnsi="Aptos" w:cs="Aptos"/>
          <w:color w:val="767171"/>
          <w:sz w:val="20"/>
          <w:szCs w:val="20"/>
          <w:u w:val="none"/>
        </w:rPr>
      </w:pPr>
      <w:bookmarkStart w:id="14" w:name="_vsm4vw5i1m0l" w:colFirst="0" w:colLast="0"/>
      <w:bookmarkEnd w:id="14"/>
      <w:r w:rsidRPr="00523333">
        <w:rPr>
          <w:rFonts w:ascii="Aptos" w:eastAsia="Aptos" w:hAnsi="Aptos" w:cs="Aptos"/>
          <w:color w:val="767171"/>
          <w:sz w:val="20"/>
          <w:szCs w:val="20"/>
        </w:rPr>
        <w:t>Számlák kezelése, számvitel</w:t>
      </w:r>
    </w:p>
    <w:p w14:paraId="227EA4CB"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Érintettek</w:t>
      </w:r>
      <w:r w:rsidRPr="00523333">
        <w:rPr>
          <w:rFonts w:ascii="Aptos" w:eastAsia="Aptos" w:hAnsi="Aptos" w:cs="Aptos"/>
          <w:color w:val="767171"/>
          <w:sz w:val="20"/>
          <w:szCs w:val="20"/>
        </w:rPr>
        <w:t xml:space="preserve">: a számlán megnevezett személyek </w:t>
      </w:r>
    </w:p>
    <w:p w14:paraId="227EA4CC"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Adatkezelés célja</w:t>
      </w:r>
      <w:r w:rsidRPr="00523333">
        <w:rPr>
          <w:rFonts w:ascii="Aptos" w:eastAsia="Aptos" w:hAnsi="Aptos" w:cs="Aptos"/>
          <w:color w:val="767171"/>
          <w:sz w:val="20"/>
          <w:szCs w:val="20"/>
        </w:rPr>
        <w:t>: Számviteli törvény szerinti bizonylat-kezelés</w:t>
      </w:r>
    </w:p>
    <w:tbl>
      <w:tblPr>
        <w:tblStyle w:val="a7"/>
        <w:tblW w:w="899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9"/>
        <w:gridCol w:w="2999"/>
        <w:gridCol w:w="2999"/>
      </w:tblGrid>
      <w:tr w:rsidR="00643D35" w:rsidRPr="00523333" w14:paraId="227EA4D0" w14:textId="77777777">
        <w:trPr>
          <w:trHeight w:val="292"/>
        </w:trPr>
        <w:tc>
          <w:tcPr>
            <w:tcW w:w="2999" w:type="dxa"/>
            <w:shd w:val="clear" w:color="auto" w:fill="9CC3E5"/>
            <w:vAlign w:val="center"/>
          </w:tcPr>
          <w:p w14:paraId="227EA4CD"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Adatfajta</w:t>
            </w:r>
          </w:p>
        </w:tc>
        <w:tc>
          <w:tcPr>
            <w:tcW w:w="2999" w:type="dxa"/>
            <w:shd w:val="clear" w:color="auto" w:fill="9CC3E5"/>
            <w:vAlign w:val="center"/>
          </w:tcPr>
          <w:p w14:paraId="227EA4CE"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Jogalap</w:t>
            </w:r>
          </w:p>
        </w:tc>
        <w:tc>
          <w:tcPr>
            <w:tcW w:w="2999" w:type="dxa"/>
            <w:shd w:val="clear" w:color="auto" w:fill="9CC3E5"/>
            <w:vAlign w:val="center"/>
          </w:tcPr>
          <w:p w14:paraId="227EA4CF"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Őrzési idő</w:t>
            </w:r>
          </w:p>
        </w:tc>
      </w:tr>
      <w:tr w:rsidR="00643D35" w:rsidRPr="00523333" w14:paraId="227EA4D5" w14:textId="77777777">
        <w:trPr>
          <w:trHeight w:val="415"/>
        </w:trPr>
        <w:tc>
          <w:tcPr>
            <w:tcW w:w="2999" w:type="dxa"/>
            <w:vAlign w:val="center"/>
          </w:tcPr>
          <w:p w14:paraId="227EA4D1"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név </w:t>
            </w:r>
          </w:p>
        </w:tc>
        <w:tc>
          <w:tcPr>
            <w:tcW w:w="2999" w:type="dxa"/>
            <w:vMerge w:val="restart"/>
            <w:vAlign w:val="center"/>
          </w:tcPr>
          <w:p w14:paraId="227EA4D2"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GDPR 6. cikk c) pont; </w:t>
            </w:r>
            <w:proofErr w:type="gramStart"/>
            <w:r w:rsidRPr="00523333">
              <w:rPr>
                <w:rFonts w:ascii="Aptos" w:eastAsia="Aptos" w:hAnsi="Aptos" w:cs="Aptos"/>
                <w:color w:val="767171"/>
                <w:sz w:val="20"/>
                <w:szCs w:val="20"/>
              </w:rPr>
              <w:t>Jogszabályi  kötelezettség</w:t>
            </w:r>
            <w:proofErr w:type="gramEnd"/>
            <w:r w:rsidRPr="00523333">
              <w:rPr>
                <w:rFonts w:ascii="Aptos" w:eastAsia="Aptos" w:hAnsi="Aptos" w:cs="Aptos"/>
                <w:color w:val="767171"/>
                <w:sz w:val="20"/>
                <w:szCs w:val="20"/>
              </w:rPr>
              <w:t xml:space="preserve"> teljesítése;</w:t>
            </w:r>
          </w:p>
          <w:p w14:paraId="227EA4D3"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2000. évi C. törvény a számvitelről</w:t>
            </w:r>
          </w:p>
        </w:tc>
        <w:tc>
          <w:tcPr>
            <w:tcW w:w="2999" w:type="dxa"/>
            <w:vMerge w:val="restart"/>
            <w:vAlign w:val="center"/>
          </w:tcPr>
          <w:p w14:paraId="227EA4D4"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 számla időpontját követő 8 év</w:t>
            </w:r>
          </w:p>
        </w:tc>
      </w:tr>
      <w:tr w:rsidR="00643D35" w:rsidRPr="00523333" w14:paraId="227EA4D9" w14:textId="77777777">
        <w:trPr>
          <w:trHeight w:val="415"/>
        </w:trPr>
        <w:tc>
          <w:tcPr>
            <w:tcW w:w="2999" w:type="dxa"/>
            <w:vAlign w:val="center"/>
          </w:tcPr>
          <w:p w14:paraId="227EA4D6"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lastRenderedPageBreak/>
              <w:t>ev. esetén adószám, székhely</w:t>
            </w:r>
          </w:p>
        </w:tc>
        <w:tc>
          <w:tcPr>
            <w:tcW w:w="2999" w:type="dxa"/>
            <w:vMerge/>
            <w:vAlign w:val="center"/>
          </w:tcPr>
          <w:p w14:paraId="227EA4D7"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2999" w:type="dxa"/>
            <w:vMerge/>
            <w:vAlign w:val="center"/>
          </w:tcPr>
          <w:p w14:paraId="227EA4D8"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bl>
    <w:p w14:paraId="227EA4DA" w14:textId="77777777" w:rsidR="00643D35" w:rsidRPr="00523333" w:rsidRDefault="00643D35">
      <w:pPr>
        <w:jc w:val="both"/>
        <w:rPr>
          <w:rFonts w:ascii="Aptos" w:eastAsia="Aptos" w:hAnsi="Aptos" w:cs="Aptos"/>
          <w:color w:val="767171"/>
          <w:sz w:val="20"/>
          <w:szCs w:val="20"/>
        </w:rPr>
      </w:pPr>
    </w:p>
    <w:p w14:paraId="227EA4DB"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Az adatkezelés folyamata</w:t>
      </w:r>
      <w:r w:rsidRPr="00523333">
        <w:rPr>
          <w:rFonts w:ascii="Aptos" w:eastAsia="Aptos" w:hAnsi="Aptos" w:cs="Aptos"/>
          <w:color w:val="767171"/>
          <w:sz w:val="20"/>
          <w:szCs w:val="20"/>
        </w:rPr>
        <w:t xml:space="preserve">: </w:t>
      </w:r>
    </w:p>
    <w:p w14:paraId="227EA4DC"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 természetes személy ügyfelek és egyéni vállalkozók esetében a bizonylatok tartalmaz(hat)nak személyes adatot. Ezeket az adatokat megőrizzük a Számviteli törvény előírásainak megfelelően.</w:t>
      </w:r>
    </w:p>
    <w:p w14:paraId="227EA4DD"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Az adatok megadása a vonatkozó jogszabályok alapján a kötelező. Elmulasztása esetén a számla nem fogadható el.</w:t>
      </w:r>
    </w:p>
    <w:p w14:paraId="227EA4DE"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 számla-adatokat elektronikusan tároljuk egy webes számlázó szolgáltatás segítségével.</w:t>
      </w:r>
    </w:p>
    <w:p w14:paraId="227EA4DF" w14:textId="77777777" w:rsidR="00643D35" w:rsidRPr="00523333" w:rsidRDefault="00B41F7C">
      <w:pPr>
        <w:numPr>
          <w:ilvl w:val="0"/>
          <w:numId w:val="13"/>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Partner: NAV számlázó </w:t>
      </w:r>
    </w:p>
    <w:p w14:paraId="227EA4E0" w14:textId="77777777" w:rsidR="00643D35" w:rsidRPr="00523333" w:rsidRDefault="00B41F7C">
      <w:pPr>
        <w:numPr>
          <w:ilvl w:val="0"/>
          <w:numId w:val="13"/>
        </w:numPr>
        <w:pBdr>
          <w:top w:val="nil"/>
          <w:left w:val="nil"/>
          <w:bottom w:val="nil"/>
          <w:right w:val="nil"/>
          <w:between w:val="nil"/>
        </w:pBdr>
        <w:jc w:val="both"/>
        <w:rPr>
          <w:rFonts w:ascii="Aptos" w:eastAsia="Aptos" w:hAnsi="Aptos" w:cs="Aptos"/>
          <w:color w:val="767171"/>
          <w:sz w:val="20"/>
          <w:szCs w:val="20"/>
        </w:rPr>
      </w:pPr>
      <w:r w:rsidRPr="00523333">
        <w:rPr>
          <w:rFonts w:ascii="Aptos" w:eastAsia="Aptos" w:hAnsi="Aptos" w:cs="Aptos"/>
          <w:color w:val="767171"/>
          <w:sz w:val="20"/>
          <w:szCs w:val="20"/>
        </w:rPr>
        <w:t>Adatvédelmi info: https://nav.gov.hu/footer-tartalmak/adatvedelem</w:t>
      </w:r>
    </w:p>
    <w:p w14:paraId="227EA4E1" w14:textId="77777777" w:rsidR="00643D35" w:rsidRPr="00523333" w:rsidRDefault="00B41F7C">
      <w:pPr>
        <w:rPr>
          <w:rFonts w:ascii="Aptos" w:eastAsia="Aptos" w:hAnsi="Aptos" w:cs="Aptos"/>
          <w:color w:val="767171"/>
          <w:sz w:val="20"/>
          <w:szCs w:val="20"/>
        </w:rPr>
      </w:pPr>
      <w:r w:rsidRPr="00523333">
        <w:rPr>
          <w:rFonts w:ascii="Aptos" w:eastAsia="Aptos" w:hAnsi="Aptos" w:cs="Aptos"/>
          <w:color w:val="767171"/>
          <w:sz w:val="20"/>
          <w:szCs w:val="20"/>
        </w:rPr>
        <w:t>A könyvelésünk vezetésével megbízott partnerünk részére átadjuk a szükséges számla-adatokat.</w:t>
      </w:r>
    </w:p>
    <w:p w14:paraId="227EA4E2" w14:textId="77777777" w:rsidR="00643D35" w:rsidRPr="00523333" w:rsidRDefault="00B41F7C">
      <w:pPr>
        <w:numPr>
          <w:ilvl w:val="0"/>
          <w:numId w:val="13"/>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Partner: Stark Tilda</w:t>
      </w:r>
    </w:p>
    <w:p w14:paraId="227EA4E3" w14:textId="77777777" w:rsidR="00643D35" w:rsidRPr="00523333" w:rsidRDefault="00B41F7C">
      <w:pPr>
        <w:numPr>
          <w:ilvl w:val="0"/>
          <w:numId w:val="13"/>
        </w:numPr>
        <w:pBdr>
          <w:top w:val="nil"/>
          <w:left w:val="nil"/>
          <w:bottom w:val="nil"/>
          <w:right w:val="nil"/>
          <w:between w:val="nil"/>
        </w:pBdr>
        <w:jc w:val="both"/>
        <w:rPr>
          <w:rFonts w:ascii="Aptos" w:eastAsia="Aptos" w:hAnsi="Aptos" w:cs="Aptos"/>
          <w:color w:val="767171"/>
          <w:sz w:val="20"/>
          <w:szCs w:val="20"/>
        </w:rPr>
      </w:pPr>
      <w:r w:rsidRPr="00523333">
        <w:rPr>
          <w:rFonts w:ascii="Aptos" w:eastAsia="Aptos" w:hAnsi="Aptos" w:cs="Aptos"/>
          <w:color w:val="767171"/>
          <w:sz w:val="20"/>
          <w:szCs w:val="20"/>
        </w:rPr>
        <w:t>Elérhetősége: +36 70 329 2181</w:t>
      </w:r>
    </w:p>
    <w:p w14:paraId="227EA4E4" w14:textId="772DBDE9" w:rsidR="00643D35" w:rsidRPr="00523333" w:rsidRDefault="00B41F7C" w:rsidP="00AA7840">
      <w:pPr>
        <w:pStyle w:val="Cmsor2"/>
        <w:numPr>
          <w:ilvl w:val="1"/>
          <w:numId w:val="26"/>
        </w:numPr>
        <w:rPr>
          <w:rFonts w:ascii="Aptos" w:eastAsia="Aptos" w:hAnsi="Aptos" w:cs="Aptos"/>
          <w:color w:val="767171"/>
          <w:sz w:val="20"/>
          <w:szCs w:val="20"/>
          <w:u w:val="none"/>
        </w:rPr>
      </w:pPr>
      <w:r w:rsidRPr="00523333">
        <w:rPr>
          <w:rFonts w:ascii="Aptos" w:eastAsia="Aptos" w:hAnsi="Aptos" w:cs="Aptos"/>
          <w:color w:val="767171"/>
          <w:sz w:val="20"/>
          <w:szCs w:val="20"/>
        </w:rPr>
        <w:t>Marketing</w:t>
      </w:r>
    </w:p>
    <w:p w14:paraId="227EA4E5"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Érintettek</w:t>
      </w:r>
      <w:r w:rsidRPr="00523333">
        <w:rPr>
          <w:rFonts w:ascii="Aptos" w:eastAsia="Aptos" w:hAnsi="Aptos" w:cs="Aptos"/>
          <w:color w:val="767171"/>
          <w:sz w:val="20"/>
          <w:szCs w:val="20"/>
        </w:rPr>
        <w:t>: marketing üzenetek küldéséhez hozzájáruló személyek</w:t>
      </w:r>
    </w:p>
    <w:p w14:paraId="227EA4E6"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Adatkezelés célja</w:t>
      </w:r>
      <w:r w:rsidRPr="00523333">
        <w:rPr>
          <w:rFonts w:ascii="Aptos" w:eastAsia="Aptos" w:hAnsi="Aptos" w:cs="Aptos"/>
          <w:color w:val="767171"/>
          <w:sz w:val="20"/>
          <w:szCs w:val="20"/>
        </w:rPr>
        <w:t xml:space="preserve">: reklám, marketing </w:t>
      </w:r>
    </w:p>
    <w:tbl>
      <w:tblPr>
        <w:tblStyle w:val="a8"/>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01"/>
        <w:gridCol w:w="3001"/>
      </w:tblGrid>
      <w:tr w:rsidR="00643D35" w:rsidRPr="00523333" w14:paraId="227EA4EA" w14:textId="77777777">
        <w:trPr>
          <w:trHeight w:val="351"/>
        </w:trPr>
        <w:tc>
          <w:tcPr>
            <w:tcW w:w="3000" w:type="dxa"/>
            <w:shd w:val="clear" w:color="auto" w:fill="9CC3E5"/>
            <w:vAlign w:val="center"/>
          </w:tcPr>
          <w:p w14:paraId="227EA4E7"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Adatfajta</w:t>
            </w:r>
          </w:p>
        </w:tc>
        <w:tc>
          <w:tcPr>
            <w:tcW w:w="3001" w:type="dxa"/>
            <w:shd w:val="clear" w:color="auto" w:fill="9CC3E5"/>
            <w:vAlign w:val="center"/>
          </w:tcPr>
          <w:p w14:paraId="227EA4E8"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Jogalap</w:t>
            </w:r>
          </w:p>
        </w:tc>
        <w:tc>
          <w:tcPr>
            <w:tcW w:w="3001" w:type="dxa"/>
            <w:shd w:val="clear" w:color="auto" w:fill="9CC3E5"/>
            <w:vAlign w:val="center"/>
          </w:tcPr>
          <w:p w14:paraId="227EA4E9"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Őrzési idő</w:t>
            </w:r>
          </w:p>
        </w:tc>
      </w:tr>
      <w:tr w:rsidR="00643D35" w:rsidRPr="00523333" w14:paraId="227EA4EF" w14:textId="77777777">
        <w:trPr>
          <w:trHeight w:val="351"/>
        </w:trPr>
        <w:tc>
          <w:tcPr>
            <w:tcW w:w="3000" w:type="dxa"/>
            <w:vAlign w:val="center"/>
          </w:tcPr>
          <w:p w14:paraId="227EA4EB"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név</w:t>
            </w:r>
          </w:p>
        </w:tc>
        <w:tc>
          <w:tcPr>
            <w:tcW w:w="3001" w:type="dxa"/>
            <w:vMerge w:val="restart"/>
            <w:vAlign w:val="center"/>
          </w:tcPr>
          <w:p w14:paraId="227EA4EC"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GDPR 6. cikk (1) bek. a) pont;</w:t>
            </w:r>
          </w:p>
          <w:p w14:paraId="227EA4ED"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az Ön hozzájárulása</w:t>
            </w:r>
          </w:p>
        </w:tc>
        <w:tc>
          <w:tcPr>
            <w:tcW w:w="3001" w:type="dxa"/>
            <w:vMerge w:val="restart"/>
            <w:vAlign w:val="center"/>
          </w:tcPr>
          <w:p w14:paraId="227EA4EE"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A hozzájárulás visszavonásáig, de legfeljebb 5 évig</w:t>
            </w:r>
          </w:p>
        </w:tc>
      </w:tr>
      <w:tr w:rsidR="00643D35" w:rsidRPr="00523333" w14:paraId="227EA4F3" w14:textId="77777777">
        <w:trPr>
          <w:trHeight w:val="351"/>
        </w:trPr>
        <w:tc>
          <w:tcPr>
            <w:tcW w:w="3000" w:type="dxa"/>
            <w:vAlign w:val="center"/>
          </w:tcPr>
          <w:p w14:paraId="227EA4F0"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e-mail cím</w:t>
            </w:r>
          </w:p>
        </w:tc>
        <w:tc>
          <w:tcPr>
            <w:tcW w:w="3001" w:type="dxa"/>
            <w:vMerge/>
            <w:vAlign w:val="center"/>
          </w:tcPr>
          <w:p w14:paraId="227EA4F1"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F2"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r w:rsidR="00643D35" w:rsidRPr="00523333" w14:paraId="227EA4F7" w14:textId="77777777">
        <w:trPr>
          <w:trHeight w:val="351"/>
        </w:trPr>
        <w:tc>
          <w:tcPr>
            <w:tcW w:w="3000" w:type="dxa"/>
            <w:vAlign w:val="center"/>
          </w:tcPr>
          <w:p w14:paraId="227EA4F4"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telefonszám</w:t>
            </w:r>
          </w:p>
        </w:tc>
        <w:tc>
          <w:tcPr>
            <w:tcW w:w="3001" w:type="dxa"/>
            <w:vMerge/>
            <w:vAlign w:val="center"/>
          </w:tcPr>
          <w:p w14:paraId="227EA4F5"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c>
          <w:tcPr>
            <w:tcW w:w="3001" w:type="dxa"/>
            <w:vMerge/>
            <w:vAlign w:val="center"/>
          </w:tcPr>
          <w:p w14:paraId="227EA4F6"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67171"/>
                <w:sz w:val="20"/>
                <w:szCs w:val="20"/>
              </w:rPr>
            </w:pPr>
          </w:p>
        </w:tc>
      </w:tr>
    </w:tbl>
    <w:p w14:paraId="227EA4F8" w14:textId="77777777" w:rsidR="00643D35" w:rsidRPr="00523333" w:rsidRDefault="00643D35">
      <w:pPr>
        <w:jc w:val="both"/>
        <w:rPr>
          <w:rFonts w:ascii="Aptos" w:eastAsia="Aptos" w:hAnsi="Aptos" w:cs="Aptos"/>
          <w:color w:val="767171"/>
          <w:sz w:val="20"/>
          <w:szCs w:val="20"/>
        </w:rPr>
      </w:pPr>
    </w:p>
    <w:p w14:paraId="227EA4F9"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Az adatkezelés folyamata</w:t>
      </w:r>
      <w:r w:rsidRPr="00523333">
        <w:rPr>
          <w:rFonts w:ascii="Aptos" w:eastAsia="Aptos" w:hAnsi="Aptos" w:cs="Aptos"/>
          <w:color w:val="767171"/>
          <w:sz w:val="20"/>
          <w:szCs w:val="20"/>
        </w:rPr>
        <w:t xml:space="preserve">: </w:t>
      </w:r>
    </w:p>
    <w:p w14:paraId="227EA4FA"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Az alábbi szolgáltatókat használunk marketing megjelenésekre, feliratkozásra: az így megadott adatokat tájékoztatásra, kapcsolatfelvételre fogjuk használni. </w:t>
      </w:r>
    </w:p>
    <w:p w14:paraId="227EA4FB"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 fenti adatok megadása nem kötelező, ezek hiányában azonban nem tudunk kapcsolatba kerülni ezeken a felületeken. A hozzájárulását bármikor, indokolás nélkül visszavonhatja, ez azonban nem érinti a korábban, a hozzájárulása alapján megvalósult adatkezelés jogszerűségét. Visszavonni a fenti e-mail címre küldött kérésével tudja, amit a lehető legrövidebb idő alatt, de legfeljebb 5 munkanapon belül teljesítünk.</w:t>
      </w:r>
    </w:p>
    <w:p w14:paraId="227EA4FC" w14:textId="08260C87" w:rsidR="00643D35" w:rsidRPr="00523333" w:rsidRDefault="00B41F7C">
      <w:pPr>
        <w:numPr>
          <w:ilvl w:val="0"/>
          <w:numId w:val="13"/>
        </w:num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Partner: </w:t>
      </w:r>
      <w:r w:rsidR="00DE2793">
        <w:rPr>
          <w:rFonts w:ascii="Aptos" w:eastAsia="Aptos" w:hAnsi="Aptos" w:cs="Aptos"/>
          <w:color w:val="767171"/>
          <w:sz w:val="20"/>
          <w:szCs w:val="20"/>
        </w:rPr>
        <w:t>META (Facebook)</w:t>
      </w:r>
    </w:p>
    <w:p w14:paraId="227EA4FD" w14:textId="1E8BDAFB" w:rsidR="00643D35" w:rsidRPr="00523333" w:rsidRDefault="00B41F7C">
      <w:pPr>
        <w:numPr>
          <w:ilvl w:val="0"/>
          <w:numId w:val="13"/>
        </w:num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Adatvédelmi info: </w:t>
      </w:r>
      <w:r w:rsidR="00DE2793">
        <w:rPr>
          <w:rFonts w:ascii="Aptos" w:eastAsia="Aptos" w:hAnsi="Aptos" w:cs="Aptos"/>
          <w:color w:val="767171"/>
          <w:sz w:val="20"/>
          <w:szCs w:val="20"/>
        </w:rPr>
        <w:t xml:space="preserve"> </w:t>
      </w:r>
      <w:hyperlink r:id="rId11" w:history="1">
        <w:r w:rsidR="00E55D0B" w:rsidRPr="001270E4">
          <w:rPr>
            <w:rStyle w:val="Hiperhivatkozs"/>
            <w:rFonts w:ascii="Aptos" w:eastAsia="Aptos" w:hAnsi="Aptos" w:cs="Aptos"/>
            <w:sz w:val="20"/>
            <w:szCs w:val="20"/>
          </w:rPr>
          <w:t>https://www.facebook.com/privacy/policy/</w:t>
        </w:r>
      </w:hyperlink>
      <w:r w:rsidR="00E55D0B">
        <w:rPr>
          <w:rFonts w:ascii="Aptos" w:eastAsia="Aptos" w:hAnsi="Aptos" w:cs="Aptos"/>
          <w:color w:val="767171"/>
          <w:sz w:val="20"/>
          <w:szCs w:val="20"/>
        </w:rPr>
        <w:t xml:space="preserve"> </w:t>
      </w:r>
    </w:p>
    <w:p w14:paraId="227EA4FE" w14:textId="77777777" w:rsidR="00643D35" w:rsidRPr="00523333" w:rsidRDefault="00643D35">
      <w:pPr>
        <w:spacing w:after="160" w:line="278" w:lineRule="auto"/>
        <w:rPr>
          <w:rFonts w:ascii="Aptos" w:eastAsia="Aptos" w:hAnsi="Aptos" w:cs="Aptos"/>
          <w:color w:val="767171"/>
          <w:sz w:val="20"/>
          <w:szCs w:val="20"/>
        </w:rPr>
      </w:pPr>
    </w:p>
    <w:p w14:paraId="227EA4FF" w14:textId="1652BE9F" w:rsidR="00643D35" w:rsidRPr="00AA7840" w:rsidRDefault="00B41F7C" w:rsidP="00AA7840">
      <w:pPr>
        <w:pStyle w:val="Listaszerbekezds"/>
        <w:numPr>
          <w:ilvl w:val="1"/>
          <w:numId w:val="26"/>
        </w:numPr>
        <w:spacing w:after="160" w:line="278" w:lineRule="auto"/>
        <w:rPr>
          <w:rFonts w:ascii="Aptos" w:eastAsia="Aptos" w:hAnsi="Aptos" w:cs="Aptos"/>
          <w:color w:val="747474"/>
          <w:sz w:val="20"/>
          <w:szCs w:val="20"/>
        </w:rPr>
      </w:pPr>
      <w:r w:rsidRPr="00AA7840">
        <w:rPr>
          <w:rFonts w:ascii="Aptos" w:eastAsia="Aptos" w:hAnsi="Aptos" w:cs="Aptos"/>
          <w:color w:val="747474"/>
          <w:sz w:val="20"/>
          <w:szCs w:val="20"/>
          <w:u w:val="single"/>
        </w:rPr>
        <w:t>Kamerás megfigyelés</w:t>
      </w:r>
    </w:p>
    <w:p w14:paraId="227EA500"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 xml:space="preserve">Érintettek: </w:t>
      </w:r>
      <w:r w:rsidRPr="00523333">
        <w:rPr>
          <w:rFonts w:ascii="Aptos" w:eastAsia="Aptos" w:hAnsi="Aptos" w:cs="Aptos"/>
          <w:color w:val="747474"/>
          <w:sz w:val="20"/>
          <w:szCs w:val="20"/>
        </w:rPr>
        <w:t>mindenki, aki a kamerák látómezőjébe lép</w:t>
      </w:r>
    </w:p>
    <w:p w14:paraId="227EA501"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 xml:space="preserve">Adatkezelés célja: </w:t>
      </w:r>
      <w:r w:rsidRPr="00523333">
        <w:rPr>
          <w:rFonts w:ascii="Aptos" w:eastAsia="Aptos" w:hAnsi="Aptos" w:cs="Aptos"/>
          <w:color w:val="747474"/>
          <w:sz w:val="20"/>
          <w:szCs w:val="20"/>
        </w:rPr>
        <w:t>személy- és vagyonvédelem</w:t>
      </w:r>
    </w:p>
    <w:tbl>
      <w:tblPr>
        <w:tblStyle w:val="a9"/>
        <w:tblW w:w="899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9"/>
        <w:gridCol w:w="2999"/>
        <w:gridCol w:w="2999"/>
      </w:tblGrid>
      <w:tr w:rsidR="00643D35" w:rsidRPr="00523333" w14:paraId="227EA505" w14:textId="77777777">
        <w:trPr>
          <w:trHeight w:val="292"/>
        </w:trPr>
        <w:tc>
          <w:tcPr>
            <w:tcW w:w="2999" w:type="dxa"/>
            <w:shd w:val="clear" w:color="auto" w:fill="9CC3E5"/>
            <w:vAlign w:val="center"/>
          </w:tcPr>
          <w:p w14:paraId="227EA502"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Adatfajta</w:t>
            </w:r>
          </w:p>
        </w:tc>
        <w:tc>
          <w:tcPr>
            <w:tcW w:w="2999" w:type="dxa"/>
            <w:shd w:val="clear" w:color="auto" w:fill="9CC3E5"/>
            <w:vAlign w:val="center"/>
          </w:tcPr>
          <w:p w14:paraId="227EA503"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Jogalap</w:t>
            </w:r>
          </w:p>
        </w:tc>
        <w:tc>
          <w:tcPr>
            <w:tcW w:w="2999" w:type="dxa"/>
            <w:shd w:val="clear" w:color="auto" w:fill="9CC3E5"/>
            <w:vAlign w:val="center"/>
          </w:tcPr>
          <w:p w14:paraId="227EA504"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Őrzési idő</w:t>
            </w:r>
          </w:p>
        </w:tc>
      </w:tr>
      <w:tr w:rsidR="00643D35" w:rsidRPr="00523333" w14:paraId="227EA50B" w14:textId="77777777">
        <w:trPr>
          <w:trHeight w:val="415"/>
        </w:trPr>
        <w:tc>
          <w:tcPr>
            <w:tcW w:w="2999" w:type="dxa"/>
            <w:vAlign w:val="center"/>
          </w:tcPr>
          <w:p w14:paraId="227EA506"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arckép</w:t>
            </w:r>
          </w:p>
        </w:tc>
        <w:tc>
          <w:tcPr>
            <w:tcW w:w="2999" w:type="dxa"/>
            <w:vMerge w:val="restart"/>
            <w:vAlign w:val="center"/>
          </w:tcPr>
          <w:p w14:paraId="227EA507" w14:textId="77777777" w:rsidR="00643D35" w:rsidRPr="00523333" w:rsidRDefault="00643D35">
            <w:pPr>
              <w:spacing w:after="160" w:line="278" w:lineRule="auto"/>
              <w:rPr>
                <w:rFonts w:ascii="Aptos" w:eastAsia="Aptos" w:hAnsi="Aptos" w:cs="Aptos"/>
                <w:color w:val="747474"/>
                <w:sz w:val="20"/>
                <w:szCs w:val="20"/>
              </w:rPr>
            </w:pPr>
          </w:p>
          <w:p w14:paraId="227EA508"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GDPR 6. cikk f) pont; Adatkezelő jogos érdeke</w:t>
            </w:r>
          </w:p>
          <w:p w14:paraId="227EA509" w14:textId="77777777" w:rsidR="00643D35" w:rsidRPr="00523333" w:rsidRDefault="00643D35">
            <w:pPr>
              <w:spacing w:after="160" w:line="278" w:lineRule="auto"/>
              <w:rPr>
                <w:rFonts w:ascii="Aptos" w:eastAsia="Aptos" w:hAnsi="Aptos" w:cs="Aptos"/>
                <w:color w:val="747474"/>
                <w:sz w:val="20"/>
                <w:szCs w:val="20"/>
              </w:rPr>
            </w:pPr>
          </w:p>
        </w:tc>
        <w:tc>
          <w:tcPr>
            <w:tcW w:w="2999" w:type="dxa"/>
            <w:vMerge w:val="restart"/>
            <w:vAlign w:val="center"/>
          </w:tcPr>
          <w:p w14:paraId="227EA50A"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lastRenderedPageBreak/>
              <w:t>7 nap</w:t>
            </w:r>
          </w:p>
        </w:tc>
      </w:tr>
      <w:tr w:rsidR="00643D35" w:rsidRPr="00523333" w14:paraId="227EA50F" w14:textId="77777777">
        <w:trPr>
          <w:trHeight w:val="415"/>
        </w:trPr>
        <w:tc>
          <w:tcPr>
            <w:tcW w:w="2999" w:type="dxa"/>
            <w:vAlign w:val="center"/>
          </w:tcPr>
          <w:p w14:paraId="227EA50C"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ruházat, mozgás (időponttal)</w:t>
            </w:r>
          </w:p>
        </w:tc>
        <w:tc>
          <w:tcPr>
            <w:tcW w:w="2999" w:type="dxa"/>
            <w:vMerge/>
            <w:vAlign w:val="center"/>
          </w:tcPr>
          <w:p w14:paraId="227EA50D"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c>
          <w:tcPr>
            <w:tcW w:w="2999" w:type="dxa"/>
            <w:vMerge/>
            <w:vAlign w:val="center"/>
          </w:tcPr>
          <w:p w14:paraId="227EA50E" w14:textId="77777777" w:rsidR="00643D35" w:rsidRPr="00523333" w:rsidRDefault="00643D35">
            <w:pPr>
              <w:widowControl w:val="0"/>
              <w:pBdr>
                <w:top w:val="nil"/>
                <w:left w:val="nil"/>
                <w:bottom w:val="nil"/>
                <w:right w:val="nil"/>
                <w:between w:val="nil"/>
              </w:pBdr>
              <w:spacing w:after="0" w:line="276" w:lineRule="auto"/>
              <w:rPr>
                <w:rFonts w:ascii="Aptos" w:eastAsia="Aptos" w:hAnsi="Aptos" w:cs="Aptos"/>
                <w:color w:val="747474"/>
                <w:sz w:val="20"/>
                <w:szCs w:val="20"/>
              </w:rPr>
            </w:pPr>
          </w:p>
        </w:tc>
      </w:tr>
    </w:tbl>
    <w:p w14:paraId="227EA510" w14:textId="77777777" w:rsidR="00643D35" w:rsidRPr="00523333" w:rsidRDefault="00643D35">
      <w:pPr>
        <w:spacing w:after="160" w:line="278" w:lineRule="auto"/>
        <w:rPr>
          <w:rFonts w:ascii="Aptos" w:eastAsia="Aptos" w:hAnsi="Aptos" w:cs="Aptos"/>
          <w:b/>
          <w:bCs/>
          <w:color w:val="747474"/>
          <w:sz w:val="20"/>
          <w:szCs w:val="20"/>
        </w:rPr>
      </w:pPr>
    </w:p>
    <w:p w14:paraId="227EA511"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Az adatkezelés folyamata</w:t>
      </w:r>
      <w:r w:rsidRPr="00523333">
        <w:rPr>
          <w:rFonts w:ascii="Aptos" w:eastAsia="Aptos" w:hAnsi="Aptos" w:cs="Aptos"/>
          <w:color w:val="747474"/>
          <w:sz w:val="20"/>
          <w:szCs w:val="20"/>
        </w:rPr>
        <w:t xml:space="preserve">: </w:t>
      </w:r>
    </w:p>
    <w:p w14:paraId="227EA512"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 xml:space="preserve">Vagyonvédelmi céllal kamerákat üzemeltetünk. </w:t>
      </w:r>
    </w:p>
    <w:p w14:paraId="227EA513" w14:textId="4DD2A972"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Az adatkezelés jogszerűségét (jogalapját) előzetesen „Érdekmérlegelési teszttel” igazoltuk, ami kérésre megtekinthető a fenti e-mail címre küldött levéllel!</w:t>
      </w:r>
    </w:p>
    <w:p w14:paraId="227EA514"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A kamerás megfigyeléshez kapcsolódó további tájékoztatás</w:t>
      </w:r>
    </w:p>
    <w:p w14:paraId="227EA515"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Adatkezelőként nem alkalmazunk elektronikus megfigyelőrendszert helyiségekben: kizárólag a garázsok előtti/közötti, közlekedő utakat látják a kamerák.</w:t>
      </w:r>
    </w:p>
    <w:p w14:paraId="227EA516"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color w:val="747474"/>
          <w:sz w:val="20"/>
          <w:szCs w:val="20"/>
        </w:rPr>
        <w:t xml:space="preserve">A kamerák adattároló egysége fizikailag is védett, zárt helyiségben, illetéktelenek által nem hozzáférhető módon és helyen van tárolva. </w:t>
      </w:r>
    </w:p>
    <w:p w14:paraId="227EA517" w14:textId="77777777"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b/>
          <w:bCs/>
          <w:color w:val="747474"/>
          <w:sz w:val="20"/>
          <w:szCs w:val="20"/>
        </w:rPr>
        <w:t>Figyelem felkeltése</w:t>
      </w:r>
      <w:r w:rsidRPr="00523333">
        <w:rPr>
          <w:rFonts w:ascii="Aptos" w:eastAsia="Aptos" w:hAnsi="Aptos" w:cs="Aptos"/>
          <w:color w:val="747474"/>
          <w:sz w:val="20"/>
          <w:szCs w:val="20"/>
        </w:rPr>
        <w:t>: az elektronikus megfigyelőrendszer alkalmazásáról az adott területen jól látható helyen, a területen megjelenni kívánó személyek tájékozódását elősegítő módon figyelemfelhívó jelzést alkalmazunk. E tájékoztatást minden kamera vonatkozásában (külön-külön) megadjuk.</w:t>
      </w:r>
    </w:p>
    <w:p w14:paraId="227EA518" w14:textId="77777777" w:rsidR="00643D35" w:rsidRPr="00523333" w:rsidRDefault="00B41F7C">
      <w:pPr>
        <w:spacing w:after="160" w:line="278" w:lineRule="auto"/>
        <w:rPr>
          <w:rFonts w:ascii="Aptos" w:eastAsia="Aptos" w:hAnsi="Aptos" w:cs="Aptos"/>
          <w:i/>
          <w:iCs/>
          <w:color w:val="747474"/>
          <w:sz w:val="20"/>
          <w:szCs w:val="20"/>
        </w:rPr>
      </w:pPr>
      <w:r w:rsidRPr="00523333">
        <w:rPr>
          <w:rFonts w:ascii="Aptos" w:eastAsia="Aptos" w:hAnsi="Aptos" w:cs="Aptos"/>
          <w:i/>
          <w:iCs/>
          <w:color w:val="747474"/>
          <w:sz w:val="20"/>
          <w:szCs w:val="20"/>
        </w:rPr>
        <w:t>Kamerahasználatra figyelmeztető tábla (MINTA)</w:t>
      </w:r>
    </w:p>
    <w:tbl>
      <w:tblPr>
        <w:tblStyle w:val="aa"/>
        <w:tblW w:w="3238" w:type="dxa"/>
        <w:tblInd w:w="0" w:type="dxa"/>
        <w:tblLayout w:type="fixed"/>
        <w:tblLook w:val="0000" w:firstRow="0" w:lastRow="0" w:firstColumn="0" w:lastColumn="0" w:noHBand="0" w:noVBand="0"/>
      </w:tblPr>
      <w:tblGrid>
        <w:gridCol w:w="3238"/>
      </w:tblGrid>
      <w:tr w:rsidR="00643D35" w:rsidRPr="00523333" w14:paraId="227EA51C" w14:textId="77777777">
        <w:trPr>
          <w:trHeight w:val="2430"/>
        </w:trPr>
        <w:tc>
          <w:tcPr>
            <w:tcW w:w="3238" w:type="dxa"/>
            <w:tcBorders>
              <w:top w:val="single" w:sz="18" w:space="0" w:color="000000"/>
              <w:left w:val="single" w:sz="18" w:space="0" w:color="000000"/>
              <w:bottom w:val="single" w:sz="18" w:space="0" w:color="000000"/>
              <w:right w:val="single" w:sz="18" w:space="0" w:color="000000"/>
            </w:tcBorders>
            <w:shd w:val="clear" w:color="auto" w:fill="F2F2F2"/>
            <w:tcMar>
              <w:top w:w="0" w:type="dxa"/>
              <w:left w:w="108" w:type="dxa"/>
              <w:bottom w:w="0" w:type="dxa"/>
              <w:right w:w="108" w:type="dxa"/>
            </w:tcMar>
          </w:tcPr>
          <w:p w14:paraId="227EA519"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Kamerával megfigyelt terület!</w:t>
            </w:r>
          </w:p>
          <w:p w14:paraId="227EA51A" w14:textId="77777777"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noProof/>
                <w:color w:val="747474"/>
                <w:sz w:val="20"/>
                <w:szCs w:val="20"/>
              </w:rPr>
              <w:drawing>
                <wp:inline distT="0" distB="0" distL="0" distR="0" wp14:anchorId="227EA59F" wp14:editId="227EA5A0">
                  <wp:extent cx="1406414" cy="1119017"/>
                  <wp:effectExtent l="0" t="0" r="0" b="0"/>
                  <wp:docPr id="2" name="image2.png" descr="A képen vázlat, fekete, tervezés látható&#10;&#10;Automatikusan generált leírás"/>
                  <wp:cNvGraphicFramePr/>
                  <a:graphic xmlns:a="http://schemas.openxmlformats.org/drawingml/2006/main">
                    <a:graphicData uri="http://schemas.openxmlformats.org/drawingml/2006/picture">
                      <pic:pic xmlns:pic="http://schemas.openxmlformats.org/drawingml/2006/picture">
                        <pic:nvPicPr>
                          <pic:cNvPr id="0" name="image2.png" descr="A képen vázlat, fekete, tervezés látható&#10;&#10;Automatikusan generált leírás"/>
                          <pic:cNvPicPr preferRelativeResize="0"/>
                        </pic:nvPicPr>
                        <pic:blipFill>
                          <a:blip r:embed="rId12"/>
                          <a:srcRect/>
                          <a:stretch>
                            <a:fillRect/>
                          </a:stretch>
                        </pic:blipFill>
                        <pic:spPr>
                          <a:xfrm>
                            <a:off x="0" y="0"/>
                            <a:ext cx="1406414" cy="1119017"/>
                          </a:xfrm>
                          <a:prstGeom prst="rect">
                            <a:avLst/>
                          </a:prstGeom>
                          <a:ln/>
                        </pic:spPr>
                      </pic:pic>
                    </a:graphicData>
                  </a:graphic>
                </wp:inline>
              </w:drawing>
            </w:r>
          </w:p>
          <w:p w14:paraId="227EA51B" w14:textId="1F440F7E" w:rsidR="00643D35" w:rsidRPr="00523333" w:rsidRDefault="00B41F7C">
            <w:pPr>
              <w:spacing w:after="160" w:line="278" w:lineRule="auto"/>
              <w:rPr>
                <w:rFonts w:ascii="Aptos" w:eastAsia="Aptos" w:hAnsi="Aptos" w:cs="Aptos"/>
                <w:b/>
                <w:bCs/>
                <w:color w:val="747474"/>
                <w:sz w:val="20"/>
                <w:szCs w:val="20"/>
              </w:rPr>
            </w:pPr>
            <w:r w:rsidRPr="00523333">
              <w:rPr>
                <w:rFonts w:ascii="Aptos" w:eastAsia="Aptos" w:hAnsi="Aptos" w:cs="Aptos"/>
                <w:b/>
                <w:bCs/>
                <w:color w:val="747474"/>
                <w:sz w:val="20"/>
                <w:szCs w:val="20"/>
              </w:rPr>
              <w:t xml:space="preserve">Adatkezelési info: </w:t>
            </w:r>
            <w:r w:rsidR="007C732D">
              <w:rPr>
                <w:rFonts w:ascii="Aptos" w:eastAsia="Aptos" w:hAnsi="Aptos" w:cs="Aptos"/>
                <w:b/>
                <w:bCs/>
                <w:color w:val="747474"/>
                <w:sz w:val="20"/>
                <w:szCs w:val="20"/>
              </w:rPr>
              <w:t>üzletvezetőnél</w:t>
            </w:r>
          </w:p>
        </w:tc>
      </w:tr>
    </w:tbl>
    <w:p w14:paraId="3989F830" w14:textId="77777777" w:rsidR="00763CAB" w:rsidRDefault="00763CAB">
      <w:pPr>
        <w:spacing w:after="160" w:line="278" w:lineRule="auto"/>
        <w:rPr>
          <w:rFonts w:ascii="Aptos" w:eastAsia="Aptos" w:hAnsi="Aptos" w:cs="Aptos"/>
          <w:b/>
          <w:bCs/>
          <w:color w:val="747474"/>
          <w:sz w:val="20"/>
          <w:szCs w:val="20"/>
        </w:rPr>
      </w:pPr>
    </w:p>
    <w:p w14:paraId="227EA51D" w14:textId="47F437CF" w:rsidR="00643D35" w:rsidRPr="00523333" w:rsidRDefault="00B41F7C">
      <w:pPr>
        <w:spacing w:after="160" w:line="278" w:lineRule="auto"/>
        <w:rPr>
          <w:rFonts w:ascii="Aptos" w:eastAsia="Aptos" w:hAnsi="Aptos" w:cs="Aptos"/>
          <w:color w:val="747474"/>
          <w:sz w:val="20"/>
          <w:szCs w:val="20"/>
        </w:rPr>
      </w:pPr>
      <w:r w:rsidRPr="00523333">
        <w:rPr>
          <w:rFonts w:ascii="Aptos" w:eastAsia="Aptos" w:hAnsi="Aptos" w:cs="Aptos"/>
          <w:b/>
          <w:bCs/>
          <w:color w:val="747474"/>
          <w:sz w:val="20"/>
          <w:szCs w:val="20"/>
        </w:rPr>
        <w:t>A kamerahasználat részletei és a kamerák által megfigyelt terület</w:t>
      </w:r>
      <w:r w:rsidRPr="00523333">
        <w:rPr>
          <w:rFonts w:ascii="Aptos" w:eastAsia="Aptos" w:hAnsi="Aptos" w:cs="Aptos"/>
          <w:color w:val="747474"/>
          <w:sz w:val="20"/>
          <w:szCs w:val="20"/>
        </w:rPr>
        <w:t xml:space="preserve"> pontos leírása az </w:t>
      </w:r>
      <w:r w:rsidRPr="00523333">
        <w:rPr>
          <w:rFonts w:ascii="Aptos" w:eastAsia="Aptos" w:hAnsi="Aptos" w:cs="Aptos"/>
          <w:b/>
          <w:bCs/>
          <w:color w:val="747474"/>
          <w:sz w:val="20"/>
          <w:szCs w:val="20"/>
        </w:rPr>
        <w:t>„Kamera adatkezelési szabályzatban”</w:t>
      </w:r>
      <w:r w:rsidRPr="00523333">
        <w:rPr>
          <w:rFonts w:ascii="Aptos" w:eastAsia="Aptos" w:hAnsi="Aptos" w:cs="Aptos"/>
          <w:color w:val="747474"/>
          <w:sz w:val="20"/>
          <w:szCs w:val="20"/>
        </w:rPr>
        <w:t xml:space="preserve"> található. </w:t>
      </w:r>
      <w:r w:rsidR="00454EC4">
        <w:rPr>
          <w:rFonts w:ascii="Aptos" w:eastAsia="Aptos" w:hAnsi="Aptos" w:cs="Aptos"/>
          <w:color w:val="747474"/>
          <w:sz w:val="20"/>
          <w:szCs w:val="20"/>
        </w:rPr>
        <w:t>Kérésre</w:t>
      </w:r>
      <w:r w:rsidRPr="00523333">
        <w:rPr>
          <w:rFonts w:ascii="Aptos" w:eastAsia="Aptos" w:hAnsi="Aptos" w:cs="Aptos"/>
          <w:color w:val="747474"/>
          <w:sz w:val="20"/>
          <w:szCs w:val="20"/>
        </w:rPr>
        <w:t xml:space="preserve"> mindenkor megtekinthető.</w:t>
      </w:r>
    </w:p>
    <w:p w14:paraId="227EA521" w14:textId="39C8C3B8" w:rsidR="00643D35" w:rsidRPr="00523333" w:rsidRDefault="00B41F7C" w:rsidP="00AA7840">
      <w:pPr>
        <w:pStyle w:val="Cmsor2"/>
        <w:numPr>
          <w:ilvl w:val="1"/>
          <w:numId w:val="26"/>
        </w:numPr>
        <w:rPr>
          <w:rFonts w:ascii="Aptos" w:eastAsia="Aptos" w:hAnsi="Aptos" w:cs="Aptos"/>
          <w:color w:val="767171"/>
          <w:sz w:val="20"/>
          <w:szCs w:val="20"/>
          <w:u w:val="none"/>
        </w:rPr>
      </w:pPr>
      <w:r w:rsidRPr="00523333">
        <w:rPr>
          <w:rFonts w:ascii="Aptos" w:eastAsia="Aptos" w:hAnsi="Aptos" w:cs="Aptos"/>
          <w:color w:val="767171"/>
          <w:sz w:val="20"/>
          <w:szCs w:val="20"/>
        </w:rPr>
        <w:t>A weboldalunk használata</w:t>
      </w:r>
    </w:p>
    <w:p w14:paraId="227EA522"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Érintettek</w:t>
      </w:r>
      <w:r w:rsidRPr="00523333">
        <w:rPr>
          <w:rFonts w:ascii="Aptos" w:eastAsia="Aptos" w:hAnsi="Aptos" w:cs="Aptos"/>
          <w:color w:val="767171"/>
          <w:sz w:val="20"/>
          <w:szCs w:val="20"/>
        </w:rPr>
        <w:t>: bárki, aki a https://xxlhambi.hu weboldalunkra látogat</w:t>
      </w:r>
    </w:p>
    <w:p w14:paraId="227EA523"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t>Adatkezelés célja</w:t>
      </w:r>
      <w:r w:rsidRPr="00523333">
        <w:rPr>
          <w:rFonts w:ascii="Aptos" w:eastAsia="Aptos" w:hAnsi="Aptos" w:cs="Aptos"/>
          <w:color w:val="767171"/>
          <w:sz w:val="20"/>
          <w:szCs w:val="20"/>
        </w:rPr>
        <w:t>: a weboldal működtetése és a működéshez kapcsolódó információgyűjtés</w:t>
      </w:r>
    </w:p>
    <w:p w14:paraId="227EA524" w14:textId="77777777" w:rsidR="00643D35" w:rsidRPr="00523333" w:rsidRDefault="00B41F7C">
      <w:pPr>
        <w:numPr>
          <w:ilvl w:val="0"/>
          <w:numId w:val="20"/>
        </w:numPr>
        <w:pBdr>
          <w:top w:val="nil"/>
          <w:left w:val="nil"/>
          <w:bottom w:val="nil"/>
          <w:right w:val="nil"/>
          <w:between w:val="nil"/>
        </w:pBdr>
        <w:jc w:val="both"/>
        <w:rPr>
          <w:rFonts w:ascii="Aptos" w:eastAsia="Aptos" w:hAnsi="Aptos" w:cs="Aptos"/>
          <w:color w:val="767171"/>
          <w:sz w:val="20"/>
          <w:szCs w:val="20"/>
        </w:rPr>
      </w:pPr>
      <w:r w:rsidRPr="00523333">
        <w:rPr>
          <w:rFonts w:ascii="Aptos" w:eastAsia="Aptos" w:hAnsi="Aptos" w:cs="Aptos"/>
          <w:color w:val="767171"/>
          <w:sz w:val="20"/>
          <w:szCs w:val="20"/>
        </w:rPr>
        <w:t>Elengedhetetlen cookie, hozzájárulást nem igényel</w:t>
      </w:r>
    </w:p>
    <w:tbl>
      <w:tblPr>
        <w:tblStyle w:val="ab"/>
        <w:tblW w:w="900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3"/>
        <w:gridCol w:w="1559"/>
        <w:gridCol w:w="1418"/>
        <w:gridCol w:w="4252"/>
      </w:tblGrid>
      <w:tr w:rsidR="00643D35" w:rsidRPr="00523333" w14:paraId="227EA529" w14:textId="77777777">
        <w:trPr>
          <w:trHeight w:val="298"/>
        </w:trPr>
        <w:tc>
          <w:tcPr>
            <w:tcW w:w="1773" w:type="dxa"/>
            <w:shd w:val="clear" w:color="auto" w:fill="9CC3E5"/>
          </w:tcPr>
          <w:p w14:paraId="227EA525" w14:textId="77777777" w:rsidR="00643D35" w:rsidRPr="00523333" w:rsidRDefault="00B41F7C">
            <w:pPr>
              <w:spacing w:after="0"/>
              <w:jc w:val="center"/>
              <w:rPr>
                <w:rFonts w:ascii="Aptos" w:eastAsia="Aptos" w:hAnsi="Aptos" w:cs="Aptos"/>
                <w:b/>
                <w:bCs/>
                <w:color w:val="767171"/>
                <w:sz w:val="20"/>
                <w:szCs w:val="20"/>
              </w:rPr>
            </w:pPr>
            <w:r w:rsidRPr="00523333">
              <w:rPr>
                <w:rFonts w:ascii="Aptos" w:eastAsia="Aptos" w:hAnsi="Aptos" w:cs="Aptos"/>
                <w:b/>
                <w:bCs/>
                <w:color w:val="767171"/>
                <w:sz w:val="20"/>
                <w:szCs w:val="20"/>
              </w:rPr>
              <w:t>kulcs</w:t>
            </w:r>
          </w:p>
        </w:tc>
        <w:tc>
          <w:tcPr>
            <w:tcW w:w="1559" w:type="dxa"/>
            <w:shd w:val="clear" w:color="auto" w:fill="9CC3E5"/>
            <w:vAlign w:val="center"/>
          </w:tcPr>
          <w:p w14:paraId="227EA526" w14:textId="77777777" w:rsidR="00643D35" w:rsidRPr="00523333" w:rsidRDefault="00B41F7C">
            <w:pPr>
              <w:spacing w:after="0"/>
              <w:jc w:val="center"/>
              <w:rPr>
                <w:rFonts w:ascii="Aptos" w:eastAsia="Aptos" w:hAnsi="Aptos" w:cs="Aptos"/>
                <w:b/>
                <w:bCs/>
                <w:color w:val="767171"/>
                <w:sz w:val="20"/>
                <w:szCs w:val="20"/>
              </w:rPr>
            </w:pPr>
            <w:r w:rsidRPr="00523333">
              <w:rPr>
                <w:rFonts w:ascii="Aptos" w:eastAsia="Aptos" w:hAnsi="Aptos" w:cs="Aptos"/>
                <w:b/>
                <w:bCs/>
                <w:color w:val="767171"/>
                <w:sz w:val="20"/>
                <w:szCs w:val="20"/>
              </w:rPr>
              <w:t>tartomány</w:t>
            </w:r>
          </w:p>
        </w:tc>
        <w:tc>
          <w:tcPr>
            <w:tcW w:w="1418" w:type="dxa"/>
            <w:shd w:val="clear" w:color="auto" w:fill="9CC3E5"/>
            <w:vAlign w:val="center"/>
          </w:tcPr>
          <w:p w14:paraId="227EA527" w14:textId="77777777"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adatkezelési idő</w:t>
            </w:r>
          </w:p>
        </w:tc>
        <w:tc>
          <w:tcPr>
            <w:tcW w:w="4252" w:type="dxa"/>
            <w:shd w:val="clear" w:color="auto" w:fill="9CC3E5"/>
            <w:vAlign w:val="center"/>
          </w:tcPr>
          <w:p w14:paraId="227EA528" w14:textId="77777777" w:rsidR="00643D35" w:rsidRPr="00523333" w:rsidRDefault="00B41F7C">
            <w:pPr>
              <w:spacing w:after="0"/>
              <w:rPr>
                <w:rFonts w:ascii="Aptos" w:eastAsia="Aptos" w:hAnsi="Aptos" w:cs="Aptos"/>
                <w:b/>
                <w:bCs/>
                <w:color w:val="767171"/>
                <w:sz w:val="20"/>
                <w:szCs w:val="20"/>
              </w:rPr>
            </w:pPr>
            <w:r w:rsidRPr="00523333">
              <w:rPr>
                <w:rFonts w:ascii="Aptos" w:eastAsia="Aptos" w:hAnsi="Aptos" w:cs="Aptos"/>
                <w:b/>
                <w:bCs/>
                <w:color w:val="767171"/>
                <w:sz w:val="20"/>
                <w:szCs w:val="20"/>
              </w:rPr>
              <w:t>rövid leírás</w:t>
            </w:r>
          </w:p>
        </w:tc>
      </w:tr>
      <w:tr w:rsidR="00643D35" w:rsidRPr="00523333" w14:paraId="227EA52E" w14:textId="77777777">
        <w:trPr>
          <w:trHeight w:val="298"/>
        </w:trPr>
        <w:tc>
          <w:tcPr>
            <w:tcW w:w="1773" w:type="dxa"/>
            <w:vAlign w:val="center"/>
          </w:tcPr>
          <w:p w14:paraId="227EA52A" w14:textId="77777777" w:rsidR="00643D35" w:rsidRPr="00523333" w:rsidRDefault="00B41F7C">
            <w:pPr>
              <w:spacing w:before="240" w:after="0" w:line="360" w:lineRule="auto"/>
              <w:rPr>
                <w:rFonts w:ascii="Aptos" w:eastAsia="Aptos" w:hAnsi="Aptos" w:cs="Aptos"/>
                <w:color w:val="767171"/>
                <w:sz w:val="20"/>
                <w:szCs w:val="20"/>
              </w:rPr>
            </w:pPr>
            <w:r w:rsidRPr="00523333">
              <w:rPr>
                <w:rFonts w:ascii="Aptos" w:eastAsia="Aptos" w:hAnsi="Aptos" w:cs="Aptos"/>
                <w:color w:val="767171"/>
                <w:sz w:val="20"/>
                <w:szCs w:val="20"/>
              </w:rPr>
              <w:t>PHPSESSID</w:t>
            </w:r>
          </w:p>
        </w:tc>
        <w:tc>
          <w:tcPr>
            <w:tcW w:w="1559" w:type="dxa"/>
            <w:vAlign w:val="center"/>
          </w:tcPr>
          <w:p w14:paraId="227EA52B" w14:textId="77777777" w:rsidR="00643D35" w:rsidRPr="00523333" w:rsidRDefault="00B41F7C">
            <w:pPr>
              <w:spacing w:after="0"/>
              <w:jc w:val="center"/>
              <w:rPr>
                <w:rFonts w:ascii="Aptos" w:eastAsia="Aptos" w:hAnsi="Aptos" w:cs="Aptos"/>
                <w:color w:val="767171"/>
                <w:sz w:val="20"/>
                <w:szCs w:val="20"/>
              </w:rPr>
            </w:pPr>
            <w:r w:rsidRPr="00523333">
              <w:rPr>
                <w:rFonts w:ascii="Aptos" w:eastAsia="Aptos" w:hAnsi="Aptos" w:cs="Aptos"/>
                <w:color w:val="767171"/>
                <w:sz w:val="20"/>
                <w:szCs w:val="20"/>
              </w:rPr>
              <w:t>xxlhambi.hu</w:t>
            </w:r>
          </w:p>
        </w:tc>
        <w:tc>
          <w:tcPr>
            <w:tcW w:w="1418" w:type="dxa"/>
            <w:vAlign w:val="center"/>
          </w:tcPr>
          <w:p w14:paraId="227EA52C" w14:textId="77777777" w:rsidR="00643D35" w:rsidRPr="00523333" w:rsidRDefault="00B41F7C">
            <w:pPr>
              <w:spacing w:after="0"/>
              <w:jc w:val="center"/>
              <w:rPr>
                <w:rFonts w:ascii="Aptos" w:eastAsia="Aptos" w:hAnsi="Aptos" w:cs="Aptos"/>
                <w:color w:val="767171"/>
                <w:sz w:val="20"/>
                <w:szCs w:val="20"/>
              </w:rPr>
            </w:pPr>
            <w:r w:rsidRPr="00523333">
              <w:rPr>
                <w:rFonts w:ascii="Aptos" w:eastAsia="Aptos" w:hAnsi="Aptos" w:cs="Aptos"/>
                <w:color w:val="767171"/>
                <w:sz w:val="20"/>
                <w:szCs w:val="20"/>
              </w:rPr>
              <w:t>Session</w:t>
            </w:r>
          </w:p>
        </w:tc>
        <w:tc>
          <w:tcPr>
            <w:tcW w:w="4252" w:type="dxa"/>
            <w:vAlign w:val="center"/>
          </w:tcPr>
          <w:p w14:paraId="227EA52D" w14:textId="77777777" w:rsidR="00643D35" w:rsidRPr="00523333" w:rsidRDefault="00B41F7C">
            <w:pPr>
              <w:spacing w:after="0"/>
              <w:rPr>
                <w:rFonts w:ascii="Aptos" w:eastAsia="Aptos" w:hAnsi="Aptos" w:cs="Aptos"/>
                <w:color w:val="767171"/>
                <w:sz w:val="20"/>
                <w:szCs w:val="20"/>
              </w:rPr>
            </w:pPr>
            <w:r w:rsidRPr="00523333">
              <w:rPr>
                <w:rFonts w:ascii="Aptos" w:eastAsia="Aptos" w:hAnsi="Aptos" w:cs="Aptos"/>
                <w:color w:val="767171"/>
                <w:sz w:val="20"/>
                <w:szCs w:val="20"/>
              </w:rPr>
              <w:t>PHP nyelven alapuló alkalmazások által generált süti. Ez egy általános célú azonosító, amely a felhasználói munkamenet-változók karbantartására szolgál. Általában egy véletlenszerűen generált szám, amelynek felhasználási módja webhelyfüggő lehet, de jó példa erre a felhasználó bejelentkezett állapotának fenntartása az oldalak között.</w:t>
            </w:r>
          </w:p>
        </w:tc>
      </w:tr>
    </w:tbl>
    <w:p w14:paraId="227EA52F" w14:textId="77777777" w:rsidR="00643D35" w:rsidRPr="00523333" w:rsidRDefault="00643D35">
      <w:pPr>
        <w:jc w:val="both"/>
        <w:rPr>
          <w:rFonts w:ascii="Aptos" w:eastAsia="Aptos" w:hAnsi="Aptos" w:cs="Aptos"/>
          <w:b/>
          <w:bCs/>
          <w:color w:val="767171"/>
          <w:sz w:val="20"/>
          <w:szCs w:val="20"/>
        </w:rPr>
      </w:pPr>
    </w:p>
    <w:p w14:paraId="227EA54A"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b/>
          <w:bCs/>
          <w:color w:val="767171"/>
          <w:sz w:val="20"/>
          <w:szCs w:val="20"/>
        </w:rPr>
        <w:lastRenderedPageBreak/>
        <w:t>Az adatkezelés folyamata</w:t>
      </w:r>
      <w:r w:rsidRPr="00523333">
        <w:rPr>
          <w:rFonts w:ascii="Aptos" w:eastAsia="Aptos" w:hAnsi="Aptos" w:cs="Aptos"/>
          <w:color w:val="767171"/>
          <w:sz w:val="20"/>
          <w:szCs w:val="20"/>
        </w:rPr>
        <w:t>:</w:t>
      </w:r>
    </w:p>
    <w:p w14:paraId="227EA54B"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A weboldalunk úgynevezett „süti” technikát használ(hat). A süti egy olyan kis szövegfájl, amelyet a honlap szolgáltatója helyez el az Ön számítógépének merevlemezén. A sütik különböző, működést támogató funkciókat biztosítanak a honlap számára. </w:t>
      </w:r>
    </w:p>
    <w:p w14:paraId="227EA54C" w14:textId="77777777" w:rsidR="00643D35" w:rsidRPr="00523333" w:rsidRDefault="00B41F7C">
      <w:pPr>
        <w:shd w:val="clear" w:color="auto" w:fill="FFFFFF"/>
        <w:spacing w:before="280" w:after="280"/>
        <w:jc w:val="both"/>
        <w:rPr>
          <w:rFonts w:ascii="Aptos" w:eastAsia="Aptos" w:hAnsi="Aptos" w:cs="Aptos"/>
          <w:color w:val="767171"/>
          <w:sz w:val="20"/>
          <w:szCs w:val="20"/>
        </w:rPr>
      </w:pPr>
      <w:r w:rsidRPr="00523333">
        <w:rPr>
          <w:rFonts w:ascii="Aptos" w:eastAsia="Aptos" w:hAnsi="Aptos" w:cs="Aptos"/>
          <w:color w:val="767171"/>
          <w:sz w:val="20"/>
          <w:szCs w:val="20"/>
        </w:rPr>
        <w:t>Önnek, mint felhasználónak módjában áll engedélyezni vagy elutasítani a sütiket, amint az első alkalommal a weboldalra lép. Ezt követően minden további látogatás alkalmával lehetősége nyílik a korábbi döntése módosítására. Amennyiben úgy dönt, hogy a sütiket elutasítja, előfordulhat, hogy a weboldalunk egyes funkcióit nem tudja majd megfelelően használni.</w:t>
      </w:r>
    </w:p>
    <w:p w14:paraId="227EA54D" w14:textId="7246537B" w:rsidR="00643D35" w:rsidRPr="00523333" w:rsidRDefault="00B41F7C" w:rsidP="00AA7840">
      <w:pPr>
        <w:pStyle w:val="Cmsor1"/>
        <w:numPr>
          <w:ilvl w:val="0"/>
          <w:numId w:val="21"/>
        </w:numPr>
        <w:rPr>
          <w:rFonts w:ascii="Aptos" w:eastAsia="Aptos" w:hAnsi="Aptos" w:cs="Aptos"/>
          <w:color w:val="767171"/>
          <w:sz w:val="20"/>
          <w:szCs w:val="20"/>
        </w:rPr>
      </w:pPr>
      <w:bookmarkStart w:id="15" w:name="_tk2xltpd8h6p" w:colFirst="0" w:colLast="0"/>
      <w:bookmarkEnd w:id="15"/>
      <w:r w:rsidRPr="00523333">
        <w:rPr>
          <w:rFonts w:ascii="Aptos" w:eastAsia="Aptos" w:hAnsi="Aptos" w:cs="Aptos"/>
          <w:color w:val="767171"/>
          <w:sz w:val="20"/>
          <w:szCs w:val="20"/>
        </w:rPr>
        <w:t>Az adatok továbbítása, átadása</w:t>
      </w:r>
    </w:p>
    <w:p w14:paraId="227EA54E"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Esetenként tevékenységünkhöz kapcsolódóan személyes adatokat továbbítunk harmadik személy részére. Az adatok továbbítása papír alapon és elektronikusan is történhet, mindkét esetben gondoskodva arról, hogy kizárólag a címzett részére legyen hozzáférhető az adat. </w:t>
      </w:r>
    </w:p>
    <w:p w14:paraId="227EA54F" w14:textId="77777777" w:rsidR="00643D35" w:rsidRPr="00523333" w:rsidRDefault="00B41F7C">
      <w:pPr>
        <w:numPr>
          <w:ilvl w:val="0"/>
          <w:numId w:val="12"/>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papír alapú továbbítás: személyes átadással vagy postai úton, kifejezetten a címzett részére </w:t>
      </w:r>
    </w:p>
    <w:p w14:paraId="227EA550" w14:textId="77777777" w:rsidR="00643D35" w:rsidRPr="00523333" w:rsidRDefault="00B41F7C">
      <w:pPr>
        <w:numPr>
          <w:ilvl w:val="0"/>
          <w:numId w:val="12"/>
        </w:numPr>
        <w:pBdr>
          <w:top w:val="nil"/>
          <w:left w:val="nil"/>
          <w:bottom w:val="nil"/>
          <w:right w:val="nil"/>
          <w:between w:val="nil"/>
        </w:pBdr>
        <w:jc w:val="both"/>
        <w:rPr>
          <w:rFonts w:ascii="Aptos" w:eastAsia="Aptos" w:hAnsi="Aptos" w:cs="Aptos"/>
          <w:color w:val="767171"/>
          <w:sz w:val="20"/>
          <w:szCs w:val="20"/>
        </w:rPr>
      </w:pPr>
      <w:r w:rsidRPr="00523333">
        <w:rPr>
          <w:rFonts w:ascii="Aptos" w:eastAsia="Aptos" w:hAnsi="Aptos" w:cs="Aptos"/>
          <w:color w:val="767171"/>
          <w:sz w:val="20"/>
          <w:szCs w:val="20"/>
        </w:rPr>
        <w:t xml:space="preserve">elektronikusan (e-mail): személyes adat az üzenet szövegében nem jelenik meg. Szükség esetén személyes adat küldése csatolt Excelben vagy tömörített fájlban történik, minden esetben egyedi </w:t>
      </w:r>
      <w:r w:rsidRPr="00523333">
        <w:rPr>
          <w:rFonts w:ascii="Aptos" w:eastAsia="Aptos" w:hAnsi="Aptos" w:cs="Aptos"/>
          <w:color w:val="767171"/>
          <w:sz w:val="20"/>
          <w:szCs w:val="20"/>
          <w:u w:val="single"/>
        </w:rPr>
        <w:t>jelszóval ellátva.</w:t>
      </w:r>
      <w:r w:rsidRPr="00523333">
        <w:rPr>
          <w:rFonts w:ascii="Aptos" w:eastAsia="Aptos" w:hAnsi="Aptos" w:cs="Aptos"/>
          <w:color w:val="767171"/>
          <w:sz w:val="20"/>
          <w:szCs w:val="20"/>
        </w:rPr>
        <w:t xml:space="preserve"> </w:t>
      </w:r>
    </w:p>
    <w:p w14:paraId="227EA551"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Adatkezelőként – „szerződések teljesítése” vagy „jogszabályi megfelelés” jogalappal – adatokat adunk át – a 6. pontban jelzett partnereken túlmenően - az alábbi adatfeldolgozóként vagy önálló adatkezelőként működő szervezetek felé: </w:t>
      </w:r>
    </w:p>
    <w:p w14:paraId="227EA552" w14:textId="77777777" w:rsidR="00643D35" w:rsidRPr="00523333" w:rsidRDefault="00B41F7C">
      <w:pPr>
        <w:numPr>
          <w:ilvl w:val="0"/>
          <w:numId w:val="12"/>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Banki partnerünk: OTP Bank Nyrt</w:t>
      </w:r>
    </w:p>
    <w:p w14:paraId="227EA553" w14:textId="7AC2F537" w:rsidR="00643D35" w:rsidRDefault="00B41F7C">
      <w:pPr>
        <w:numPr>
          <w:ilvl w:val="0"/>
          <w:numId w:val="12"/>
        </w:numPr>
        <w:pBdr>
          <w:top w:val="nil"/>
          <w:left w:val="nil"/>
          <w:bottom w:val="nil"/>
          <w:right w:val="nil"/>
          <w:between w:val="nil"/>
        </w:pBdr>
        <w:jc w:val="both"/>
        <w:rPr>
          <w:rFonts w:ascii="Aptos" w:eastAsia="Aptos" w:hAnsi="Aptos" w:cs="Aptos"/>
          <w:color w:val="767171"/>
          <w:sz w:val="20"/>
          <w:szCs w:val="20"/>
        </w:rPr>
      </w:pPr>
      <w:r w:rsidRPr="00523333">
        <w:rPr>
          <w:rFonts w:ascii="Aptos" w:eastAsia="Aptos" w:hAnsi="Aptos" w:cs="Aptos"/>
          <w:color w:val="767171"/>
          <w:sz w:val="20"/>
          <w:szCs w:val="20"/>
        </w:rPr>
        <w:t>Adatkezelési info.:</w:t>
      </w:r>
      <w:r w:rsidRPr="00523333">
        <w:rPr>
          <w:rFonts w:ascii="Aptos" w:hAnsi="Aptos"/>
          <w:color w:val="000000"/>
          <w:sz w:val="20"/>
          <w:szCs w:val="20"/>
        </w:rPr>
        <w:t xml:space="preserve"> </w:t>
      </w:r>
      <w:hyperlink r:id="rId13" w:history="1">
        <w:r w:rsidR="00C22C71" w:rsidRPr="00E67A7A">
          <w:rPr>
            <w:rStyle w:val="Hiperhivatkozs"/>
            <w:rFonts w:ascii="Aptos" w:eastAsia="Aptos" w:hAnsi="Aptos" w:cs="Aptos"/>
            <w:sz w:val="20"/>
            <w:szCs w:val="20"/>
          </w:rPr>
          <w:t>https://www.otpbank.hu/portal/hu/adatvedelem</w:t>
        </w:r>
      </w:hyperlink>
    </w:p>
    <w:p w14:paraId="034D4F45" w14:textId="75D551C3" w:rsidR="00C22C71" w:rsidRDefault="00C22C71" w:rsidP="00C22C71">
      <w:pPr>
        <w:pStyle w:val="Listaszerbekezds"/>
        <w:numPr>
          <w:ilvl w:val="0"/>
          <w:numId w:val="12"/>
        </w:numPr>
        <w:pBdr>
          <w:top w:val="nil"/>
          <w:left w:val="nil"/>
          <w:bottom w:val="nil"/>
          <w:right w:val="nil"/>
          <w:between w:val="nil"/>
        </w:pBdr>
        <w:jc w:val="both"/>
        <w:rPr>
          <w:rFonts w:ascii="Aptos" w:eastAsia="Aptos" w:hAnsi="Aptos" w:cs="Aptos"/>
          <w:color w:val="767171"/>
          <w:sz w:val="20"/>
          <w:szCs w:val="20"/>
        </w:rPr>
      </w:pPr>
      <w:r>
        <w:rPr>
          <w:rFonts w:ascii="Aptos" w:eastAsia="Aptos" w:hAnsi="Aptos" w:cs="Aptos"/>
          <w:color w:val="767171"/>
          <w:sz w:val="20"/>
          <w:szCs w:val="20"/>
        </w:rPr>
        <w:t xml:space="preserve">Online fizetési partnerünk: </w:t>
      </w:r>
      <w:proofErr w:type="spellStart"/>
      <w:r>
        <w:rPr>
          <w:rFonts w:ascii="Aptos" w:eastAsia="Aptos" w:hAnsi="Aptos" w:cs="Aptos"/>
          <w:color w:val="767171"/>
          <w:sz w:val="20"/>
          <w:szCs w:val="20"/>
        </w:rPr>
        <w:t>Teya</w:t>
      </w:r>
      <w:proofErr w:type="spellEnd"/>
    </w:p>
    <w:p w14:paraId="2A958ED1" w14:textId="5A592AE9" w:rsidR="00C22C71" w:rsidRPr="00C22C71" w:rsidRDefault="00C22C71" w:rsidP="00C22C71">
      <w:pPr>
        <w:pStyle w:val="Listaszerbekezds"/>
        <w:numPr>
          <w:ilvl w:val="0"/>
          <w:numId w:val="12"/>
        </w:numPr>
        <w:pBdr>
          <w:top w:val="nil"/>
          <w:left w:val="nil"/>
          <w:bottom w:val="nil"/>
          <w:right w:val="nil"/>
          <w:between w:val="nil"/>
        </w:pBdr>
        <w:jc w:val="both"/>
        <w:rPr>
          <w:rFonts w:ascii="Aptos" w:eastAsia="Aptos" w:hAnsi="Aptos" w:cs="Aptos"/>
          <w:color w:val="767171"/>
          <w:sz w:val="20"/>
          <w:szCs w:val="20"/>
        </w:rPr>
      </w:pPr>
      <w:r>
        <w:rPr>
          <w:rFonts w:ascii="Aptos" w:eastAsia="Aptos" w:hAnsi="Aptos" w:cs="Aptos"/>
          <w:color w:val="767171"/>
          <w:sz w:val="20"/>
          <w:szCs w:val="20"/>
        </w:rPr>
        <w:t xml:space="preserve">Adatkezelési info: </w:t>
      </w:r>
      <w:hyperlink r:id="rId14" w:history="1">
        <w:r w:rsidR="00482523" w:rsidRPr="00E67A7A">
          <w:rPr>
            <w:rStyle w:val="Hiperhivatkozs"/>
            <w:rFonts w:ascii="Aptos" w:eastAsia="Aptos" w:hAnsi="Aptos" w:cs="Aptos"/>
            <w:sz w:val="20"/>
            <w:szCs w:val="20"/>
          </w:rPr>
          <w:t>https://www.teya.com/hu/legal/privacy-policy</w:t>
        </w:r>
      </w:hyperlink>
      <w:r w:rsidR="00482523">
        <w:rPr>
          <w:rFonts w:ascii="Aptos" w:eastAsia="Aptos" w:hAnsi="Aptos" w:cs="Aptos"/>
          <w:color w:val="767171"/>
          <w:sz w:val="20"/>
          <w:szCs w:val="20"/>
        </w:rPr>
        <w:t xml:space="preserve"> </w:t>
      </w:r>
    </w:p>
    <w:p w14:paraId="227EA554" w14:textId="77777777" w:rsidR="00643D35" w:rsidRPr="00523333" w:rsidRDefault="00B41F7C" w:rsidP="00AA7840">
      <w:pPr>
        <w:pStyle w:val="Cmsor1"/>
        <w:numPr>
          <w:ilvl w:val="0"/>
          <w:numId w:val="21"/>
        </w:numPr>
        <w:rPr>
          <w:rFonts w:ascii="Aptos" w:eastAsia="Aptos" w:hAnsi="Aptos" w:cs="Aptos"/>
          <w:color w:val="767171"/>
          <w:sz w:val="20"/>
          <w:szCs w:val="20"/>
        </w:rPr>
      </w:pPr>
      <w:bookmarkStart w:id="16" w:name="_923y0l5glzf8" w:colFirst="0" w:colLast="0"/>
      <w:bookmarkEnd w:id="16"/>
      <w:r w:rsidRPr="00523333">
        <w:rPr>
          <w:rFonts w:ascii="Aptos" w:eastAsia="Aptos" w:hAnsi="Aptos" w:cs="Aptos"/>
          <w:color w:val="767171"/>
          <w:sz w:val="20"/>
          <w:szCs w:val="20"/>
        </w:rPr>
        <w:t>Az adatok biztonsága</w:t>
      </w:r>
    </w:p>
    <w:p w14:paraId="227EA555"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 xml:space="preserve">Technikai és szervezési intézkedésekkel, valamint eljárások kialakításával gondoskodunk az általunk kezelt személyes adatok biztonságáról. </w:t>
      </w:r>
    </w:p>
    <w:p w14:paraId="227EA556" w14:textId="77777777" w:rsidR="00643D35" w:rsidRPr="00523333" w:rsidRDefault="00B41F7C">
      <w:pPr>
        <w:jc w:val="both"/>
        <w:rPr>
          <w:rFonts w:ascii="Aptos" w:eastAsia="Aptos" w:hAnsi="Aptos" w:cs="Aptos"/>
          <w:color w:val="767171"/>
          <w:sz w:val="20"/>
          <w:szCs w:val="20"/>
        </w:rPr>
      </w:pPr>
      <w:r w:rsidRPr="00523333">
        <w:rPr>
          <w:rFonts w:ascii="Aptos" w:eastAsia="Aptos" w:hAnsi="Aptos" w:cs="Aptos"/>
          <w:color w:val="767171"/>
          <w:sz w:val="20"/>
          <w:szCs w:val="20"/>
        </w:rPr>
        <w:t>Az adatok biztonsága érdekében:</w:t>
      </w:r>
    </w:p>
    <w:p w14:paraId="227EA557" w14:textId="77777777" w:rsidR="00643D35" w:rsidRPr="00523333" w:rsidRDefault="00B41F7C">
      <w:pPr>
        <w:numPr>
          <w:ilvl w:val="0"/>
          <w:numId w:val="16"/>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az informatikai rendszer tervezése és üzemeltetése során felmérjük és figyelembe vesszük a lehetséges kockázatokat, törekedve azok folyamatos csökkentésére</w:t>
      </w:r>
    </w:p>
    <w:p w14:paraId="227EA558" w14:textId="77777777" w:rsidR="00643D35" w:rsidRPr="00523333" w:rsidRDefault="00B41F7C">
      <w:pPr>
        <w:numPr>
          <w:ilvl w:val="0"/>
          <w:numId w:val="16"/>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figyelemmel kísérjük a felmerülő fenyegetéseket és sérülékenységeket (mint pl. számítógépes vírusok, számítógépes betörések, szolgáltatásmegtagadásra vezető támadások stb.), hogy időben intézkedhessünk azok elkerülése, elhárítása érdekében</w:t>
      </w:r>
    </w:p>
    <w:p w14:paraId="227EA559" w14:textId="77777777" w:rsidR="00643D35" w:rsidRPr="00523333" w:rsidRDefault="00B41F7C">
      <w:pPr>
        <w:numPr>
          <w:ilvl w:val="0"/>
          <w:numId w:val="16"/>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az informatikai eszközöket, valamint a papíron kezelt információkat védjük az illetéktelen fizikai hozzáférés, valamint a környezeti hatások (pl. víz, tűz, elektromos túlfeszültség) ellen</w:t>
      </w:r>
    </w:p>
    <w:p w14:paraId="227EA55A" w14:textId="77777777" w:rsidR="00643D35" w:rsidRPr="00523333" w:rsidRDefault="00B41F7C">
      <w:pPr>
        <w:numPr>
          <w:ilvl w:val="0"/>
          <w:numId w:val="16"/>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az informatikai rendszerünk megfigyelésével gondoskodunk a lehetséges problémák, események felderítéséről</w:t>
      </w:r>
    </w:p>
    <w:p w14:paraId="227EA55B" w14:textId="77777777" w:rsidR="00643D35" w:rsidRPr="00523333" w:rsidRDefault="00B41F7C">
      <w:pPr>
        <w:numPr>
          <w:ilvl w:val="0"/>
          <w:numId w:val="16"/>
        </w:numPr>
        <w:pBdr>
          <w:top w:val="nil"/>
          <w:left w:val="nil"/>
          <w:bottom w:val="nil"/>
          <w:right w:val="nil"/>
          <w:between w:val="nil"/>
        </w:pBdr>
        <w:spacing w:after="0"/>
        <w:jc w:val="both"/>
        <w:rPr>
          <w:rFonts w:ascii="Aptos" w:eastAsia="Aptos" w:hAnsi="Aptos" w:cs="Aptos"/>
          <w:color w:val="767171"/>
          <w:sz w:val="20"/>
          <w:szCs w:val="20"/>
        </w:rPr>
      </w:pPr>
      <w:r w:rsidRPr="00523333">
        <w:rPr>
          <w:rFonts w:ascii="Aptos" w:eastAsia="Aptos" w:hAnsi="Aptos" w:cs="Aptos"/>
          <w:color w:val="767171"/>
          <w:sz w:val="20"/>
          <w:szCs w:val="20"/>
        </w:rPr>
        <w:t>az üzemeltetésben résztvevő szolgáltatók kiválasztásánál alapvető szempont a megbízhatóság</w:t>
      </w:r>
    </w:p>
    <w:p w14:paraId="227EA55C" w14:textId="77777777" w:rsidR="00643D35" w:rsidRPr="00523333" w:rsidRDefault="00643D35">
      <w:pPr>
        <w:pBdr>
          <w:top w:val="nil"/>
          <w:left w:val="nil"/>
          <w:bottom w:val="nil"/>
          <w:right w:val="nil"/>
          <w:between w:val="nil"/>
        </w:pBdr>
        <w:spacing w:after="0"/>
        <w:ind w:left="720" w:hanging="360"/>
        <w:jc w:val="both"/>
        <w:rPr>
          <w:rFonts w:ascii="Aptos" w:eastAsia="Aptos" w:hAnsi="Aptos" w:cs="Aptos"/>
          <w:color w:val="767171"/>
          <w:sz w:val="20"/>
          <w:szCs w:val="20"/>
        </w:rPr>
      </w:pPr>
    </w:p>
    <w:p w14:paraId="227EA55D" w14:textId="77777777" w:rsidR="00643D35" w:rsidRPr="00523333" w:rsidRDefault="00643D35">
      <w:pPr>
        <w:pBdr>
          <w:top w:val="nil"/>
          <w:left w:val="nil"/>
          <w:bottom w:val="nil"/>
          <w:right w:val="nil"/>
          <w:between w:val="nil"/>
        </w:pBdr>
        <w:spacing w:after="0"/>
        <w:ind w:left="720" w:hanging="360"/>
        <w:jc w:val="both"/>
        <w:rPr>
          <w:rFonts w:ascii="Aptos" w:eastAsia="Aptos" w:hAnsi="Aptos" w:cs="Aptos"/>
          <w:color w:val="767171"/>
          <w:sz w:val="20"/>
          <w:szCs w:val="20"/>
        </w:rPr>
      </w:pPr>
    </w:p>
    <w:p w14:paraId="227EA55E" w14:textId="77777777" w:rsidR="00643D35" w:rsidRPr="00523333" w:rsidRDefault="00B41F7C" w:rsidP="00AA7840">
      <w:pPr>
        <w:numPr>
          <w:ilvl w:val="0"/>
          <w:numId w:val="21"/>
        </w:numPr>
        <w:pBdr>
          <w:top w:val="nil"/>
          <w:left w:val="nil"/>
          <w:bottom w:val="nil"/>
          <w:right w:val="nil"/>
          <w:between w:val="nil"/>
        </w:pBdr>
        <w:shd w:val="clear" w:color="auto" w:fill="FFFFFF"/>
        <w:spacing w:after="0"/>
        <w:jc w:val="both"/>
        <w:rPr>
          <w:rFonts w:ascii="Aptos" w:eastAsia="Aptos" w:hAnsi="Aptos" w:cs="Aptos"/>
          <w:b/>
          <w:bCs/>
          <w:color w:val="767171"/>
          <w:sz w:val="20"/>
          <w:szCs w:val="20"/>
        </w:rPr>
      </w:pPr>
      <w:bookmarkStart w:id="17" w:name="_krlr4bxs62wl" w:colFirst="0" w:colLast="0"/>
      <w:bookmarkEnd w:id="17"/>
      <w:r w:rsidRPr="00523333">
        <w:rPr>
          <w:rFonts w:ascii="Aptos" w:eastAsia="Aptos" w:hAnsi="Aptos" w:cs="Aptos"/>
          <w:b/>
          <w:bCs/>
          <w:color w:val="767171"/>
          <w:sz w:val="20"/>
          <w:szCs w:val="20"/>
        </w:rPr>
        <w:t>Az érintetteket a GDPR 15-20. cikkei alapján a személyes adatai vonatkozásában az alábbi jogok illetik meg:</w:t>
      </w:r>
    </w:p>
    <w:p w14:paraId="227EA55F" w14:textId="77777777" w:rsidR="00643D35" w:rsidRPr="00523333" w:rsidRDefault="00643D35">
      <w:pPr>
        <w:pBdr>
          <w:top w:val="nil"/>
          <w:left w:val="nil"/>
          <w:bottom w:val="nil"/>
          <w:right w:val="nil"/>
          <w:between w:val="nil"/>
        </w:pBdr>
        <w:shd w:val="clear" w:color="auto" w:fill="FFFFFF"/>
        <w:spacing w:after="90"/>
        <w:ind w:left="720" w:hanging="360"/>
        <w:jc w:val="both"/>
        <w:rPr>
          <w:rFonts w:ascii="Aptos" w:eastAsia="Aptos" w:hAnsi="Aptos" w:cs="Aptos"/>
          <w:b/>
          <w:bCs/>
          <w:color w:val="767171"/>
          <w:sz w:val="20"/>
          <w:szCs w:val="20"/>
        </w:rPr>
      </w:pPr>
    </w:p>
    <w:p w14:paraId="227EA560"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tájékoztatáshoz való jog;</w:t>
      </w:r>
    </w:p>
    <w:p w14:paraId="227EA561"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hozzáférési jog;</w:t>
      </w:r>
    </w:p>
    <w:p w14:paraId="227EA562"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helyesbítéshez való jog;</w:t>
      </w:r>
    </w:p>
    <w:p w14:paraId="227EA563"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törléshez való jog;</w:t>
      </w:r>
    </w:p>
    <w:p w14:paraId="227EA564"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az adatkezelés korlátozásához való jog;</w:t>
      </w:r>
    </w:p>
    <w:p w14:paraId="227EA565"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lastRenderedPageBreak/>
        <w:t>adathordozhatósághoz való jog;</w:t>
      </w:r>
    </w:p>
    <w:p w14:paraId="227EA566" w14:textId="77777777" w:rsidR="00643D35" w:rsidRPr="00523333" w:rsidRDefault="00B41F7C">
      <w:pPr>
        <w:numPr>
          <w:ilvl w:val="0"/>
          <w:numId w:val="19"/>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tiltakozáshoz való jog.</w:t>
      </w:r>
    </w:p>
    <w:p w14:paraId="227EA567" w14:textId="77777777" w:rsidR="00643D35" w:rsidRPr="00523333" w:rsidRDefault="00643D35">
      <w:pPr>
        <w:spacing w:after="0"/>
        <w:ind w:left="720"/>
        <w:jc w:val="both"/>
        <w:rPr>
          <w:rFonts w:ascii="Aptos" w:eastAsia="Aptos" w:hAnsi="Aptos" w:cs="Aptos"/>
          <w:color w:val="767171"/>
          <w:sz w:val="20"/>
          <w:szCs w:val="20"/>
        </w:rPr>
      </w:pPr>
    </w:p>
    <w:p w14:paraId="227EA568" w14:textId="510092DC" w:rsidR="00643D35" w:rsidRPr="00523333" w:rsidRDefault="00B41F7C">
      <w:pPr>
        <w:spacing w:after="160"/>
        <w:jc w:val="both"/>
        <w:rPr>
          <w:rFonts w:ascii="Aptos" w:eastAsia="Aptos" w:hAnsi="Aptos" w:cs="Aptos"/>
          <w:b/>
          <w:bCs/>
          <w:color w:val="767171"/>
          <w:sz w:val="20"/>
          <w:szCs w:val="20"/>
        </w:rPr>
      </w:pPr>
      <w:r w:rsidRPr="00523333">
        <w:rPr>
          <w:rFonts w:ascii="Aptos" w:eastAsia="Aptos" w:hAnsi="Aptos" w:cs="Aptos"/>
          <w:b/>
          <w:bCs/>
          <w:color w:val="767171"/>
          <w:sz w:val="20"/>
          <w:szCs w:val="20"/>
        </w:rPr>
        <w:t xml:space="preserve">Jogait a </w:t>
      </w:r>
      <w:hyperlink r:id="rId15" w:history="1">
        <w:r w:rsidR="008E5020" w:rsidRPr="008E5020">
          <w:rPr>
            <w:rStyle w:val="Hiperhivatkozs"/>
            <w:rFonts w:ascii="Aptos" w:eastAsia="Aptos" w:hAnsi="Aptos" w:cs="Aptos"/>
            <w:b/>
            <w:bCs/>
            <w:sz w:val="20"/>
            <w:szCs w:val="20"/>
          </w:rPr>
          <w:t>dirimir22@gmail.com</w:t>
        </w:r>
      </w:hyperlink>
      <w:r w:rsidR="008E5020">
        <w:rPr>
          <w:rFonts w:ascii="Aptos" w:eastAsia="Aptos" w:hAnsi="Aptos" w:cs="Aptos"/>
          <w:color w:val="767171"/>
          <w:sz w:val="20"/>
          <w:szCs w:val="20"/>
        </w:rPr>
        <w:t xml:space="preserve"> </w:t>
      </w:r>
      <w:r w:rsidRPr="00523333">
        <w:rPr>
          <w:rFonts w:ascii="Aptos" w:eastAsia="Aptos" w:hAnsi="Aptos" w:cs="Aptos"/>
          <w:b/>
          <w:bCs/>
          <w:color w:val="767171"/>
          <w:sz w:val="20"/>
          <w:szCs w:val="20"/>
        </w:rPr>
        <w:t>e-mail címre küldött megkeresés útján gyakorolhatja.</w:t>
      </w:r>
    </w:p>
    <w:p w14:paraId="227EA569" w14:textId="77777777" w:rsidR="00643D35" w:rsidRPr="00523333" w:rsidRDefault="00B41F7C">
      <w:pPr>
        <w:spacing w:after="160"/>
        <w:jc w:val="both"/>
        <w:rPr>
          <w:rFonts w:ascii="Aptos" w:eastAsia="Aptos" w:hAnsi="Aptos" w:cs="Aptos"/>
          <w:color w:val="767171"/>
          <w:sz w:val="20"/>
          <w:szCs w:val="20"/>
        </w:rPr>
      </w:pPr>
      <w:r w:rsidRPr="00523333">
        <w:rPr>
          <w:rFonts w:ascii="Aptos" w:eastAsia="Aptos" w:hAnsi="Aptos" w:cs="Aptos"/>
          <w:b/>
          <w:bCs/>
          <w:color w:val="767171"/>
          <w:sz w:val="20"/>
          <w:szCs w:val="20"/>
        </w:rPr>
        <w:t>A hozzáférési jog</w:t>
      </w:r>
      <w:r w:rsidRPr="00523333">
        <w:rPr>
          <w:rFonts w:ascii="Aptos" w:eastAsia="Aptos" w:hAnsi="Aptos" w:cs="Aptos"/>
          <w:color w:val="767171"/>
          <w:sz w:val="20"/>
          <w:szCs w:val="20"/>
        </w:rPr>
        <w:t xml:space="preserve"> alapján tájékoztatást kérhet arra vonatkozóan, hogy személyes adatai kezelése folyamatban van-e, és ha ilyen adatkezelés folyamatban van, a személyes adatokhoz hozzáférhet, illetve tájékoztatást kaphat az adatkezelés biztonsági feltételeiről is.</w:t>
      </w:r>
    </w:p>
    <w:p w14:paraId="227EA56A" w14:textId="77777777" w:rsidR="00643D35" w:rsidRPr="00523333" w:rsidRDefault="00B41F7C">
      <w:pPr>
        <w:spacing w:after="160"/>
        <w:jc w:val="both"/>
        <w:rPr>
          <w:rFonts w:ascii="Aptos" w:eastAsia="Aptos" w:hAnsi="Aptos" w:cs="Aptos"/>
          <w:color w:val="767171"/>
          <w:sz w:val="20"/>
          <w:szCs w:val="20"/>
        </w:rPr>
      </w:pPr>
      <w:r w:rsidRPr="00523333">
        <w:rPr>
          <w:rFonts w:ascii="Aptos" w:eastAsia="Aptos" w:hAnsi="Aptos" w:cs="Aptos"/>
          <w:b/>
          <w:bCs/>
          <w:color w:val="767171"/>
          <w:sz w:val="20"/>
          <w:szCs w:val="20"/>
        </w:rPr>
        <w:t>A helyesbítéshez való jog</w:t>
      </w:r>
      <w:r w:rsidRPr="00523333">
        <w:rPr>
          <w:rFonts w:ascii="Aptos" w:eastAsia="Aptos" w:hAnsi="Aptos" w:cs="Aptos"/>
          <w:color w:val="767171"/>
          <w:sz w:val="20"/>
          <w:szCs w:val="20"/>
        </w:rPr>
        <w:t xml:space="preserve"> szerint kérésére késedelem nélkül javítjuk pontatlan személyes adatait, valamint hiányos adatait kiegészítjük.</w:t>
      </w:r>
    </w:p>
    <w:p w14:paraId="227EA56B" w14:textId="77777777" w:rsidR="00643D35" w:rsidRPr="00523333" w:rsidRDefault="00B41F7C">
      <w:pPr>
        <w:spacing w:after="160"/>
        <w:jc w:val="both"/>
        <w:rPr>
          <w:rFonts w:ascii="Aptos" w:eastAsia="Aptos" w:hAnsi="Aptos" w:cs="Aptos"/>
          <w:color w:val="767171"/>
          <w:sz w:val="20"/>
          <w:szCs w:val="20"/>
        </w:rPr>
      </w:pPr>
      <w:r w:rsidRPr="00523333">
        <w:rPr>
          <w:rFonts w:ascii="Aptos" w:eastAsia="Aptos" w:hAnsi="Aptos" w:cs="Aptos"/>
          <w:b/>
          <w:bCs/>
          <w:color w:val="767171"/>
          <w:sz w:val="20"/>
          <w:szCs w:val="20"/>
        </w:rPr>
        <w:t>Törléshez való jog</w:t>
      </w:r>
      <w:r w:rsidRPr="00523333">
        <w:rPr>
          <w:rFonts w:ascii="Aptos" w:eastAsia="Aptos" w:hAnsi="Aptos" w:cs="Aptos"/>
          <w:color w:val="767171"/>
          <w:sz w:val="20"/>
          <w:szCs w:val="20"/>
        </w:rPr>
        <w:t xml:space="preserve"> alapján indokolatlan késedelem nélkül töröljük a személyes adatait az alábbi esetekben:</w:t>
      </w:r>
    </w:p>
    <w:p w14:paraId="227EA56C" w14:textId="77777777" w:rsidR="00643D35" w:rsidRPr="00523333" w:rsidRDefault="00B41F7C">
      <w:pPr>
        <w:numPr>
          <w:ilvl w:val="0"/>
          <w:numId w:val="18"/>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 személyes adatokra már nincs szükség abból a célból, amiért gyűjtöttük vagy azokat más módon kezeljük;</w:t>
      </w:r>
    </w:p>
    <w:p w14:paraId="227EA56D" w14:textId="77777777" w:rsidR="00643D35" w:rsidRPr="00523333" w:rsidRDefault="00B41F7C">
      <w:pPr>
        <w:numPr>
          <w:ilvl w:val="0"/>
          <w:numId w:val="18"/>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ha az adatkezelés alapját képező hozzájárulás visszavonásra kerül, és más jogalap nincs az adatok kezelésére;</w:t>
      </w:r>
    </w:p>
    <w:p w14:paraId="227EA56E" w14:textId="77777777" w:rsidR="00643D35" w:rsidRPr="00523333" w:rsidRDefault="00B41F7C">
      <w:pPr>
        <w:numPr>
          <w:ilvl w:val="0"/>
          <w:numId w:val="18"/>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ha a személyes adatokat jogellenesen kezeltük;</w:t>
      </w:r>
    </w:p>
    <w:p w14:paraId="227EA56F" w14:textId="77777777" w:rsidR="00643D35" w:rsidRPr="00523333" w:rsidRDefault="00B41F7C">
      <w:pPr>
        <w:numPr>
          <w:ilvl w:val="0"/>
          <w:numId w:val="18"/>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jogszabály szerint a személyes adatokat törölnünk kell.</w:t>
      </w:r>
    </w:p>
    <w:p w14:paraId="227EA570" w14:textId="77777777" w:rsidR="00643D35" w:rsidRPr="00523333" w:rsidRDefault="00B41F7C">
      <w:pPr>
        <w:spacing w:after="160"/>
        <w:jc w:val="both"/>
        <w:rPr>
          <w:rFonts w:ascii="Aptos" w:eastAsia="Aptos" w:hAnsi="Aptos" w:cs="Aptos"/>
          <w:color w:val="767171"/>
          <w:sz w:val="20"/>
          <w:szCs w:val="20"/>
        </w:rPr>
      </w:pPr>
      <w:r w:rsidRPr="00523333">
        <w:rPr>
          <w:rFonts w:ascii="Aptos" w:eastAsia="Aptos" w:hAnsi="Aptos" w:cs="Aptos"/>
          <w:color w:val="767171"/>
          <w:sz w:val="20"/>
          <w:szCs w:val="20"/>
        </w:rPr>
        <w:t>A személyes adatot nem törölhetjük, amennyiben az adatkezelés jogi igény előterjesztéséhez, érvényesítéséhez, illetve védelméhez szükséges.</w:t>
      </w:r>
    </w:p>
    <w:p w14:paraId="227EA571" w14:textId="77777777" w:rsidR="00643D35" w:rsidRPr="00523333" w:rsidRDefault="00B41F7C">
      <w:pPr>
        <w:spacing w:after="160"/>
        <w:jc w:val="both"/>
        <w:rPr>
          <w:rFonts w:ascii="Aptos" w:eastAsia="Aptos" w:hAnsi="Aptos" w:cs="Aptos"/>
          <w:color w:val="767171"/>
          <w:sz w:val="20"/>
          <w:szCs w:val="20"/>
        </w:rPr>
      </w:pPr>
      <w:r w:rsidRPr="00523333">
        <w:rPr>
          <w:rFonts w:ascii="Aptos" w:eastAsia="Aptos" w:hAnsi="Aptos" w:cs="Aptos"/>
          <w:color w:val="767171"/>
          <w:sz w:val="20"/>
          <w:szCs w:val="20"/>
        </w:rPr>
        <w:t xml:space="preserve">Kérésre a személyes adatok felhasználását </w:t>
      </w:r>
      <w:r w:rsidRPr="00523333">
        <w:rPr>
          <w:rFonts w:ascii="Aptos" w:eastAsia="Aptos" w:hAnsi="Aptos" w:cs="Aptos"/>
          <w:b/>
          <w:bCs/>
          <w:color w:val="767171"/>
          <w:sz w:val="20"/>
          <w:szCs w:val="20"/>
        </w:rPr>
        <w:t>az adatkezelés korlátozásához való jog</w:t>
      </w:r>
      <w:r w:rsidRPr="00523333">
        <w:rPr>
          <w:rFonts w:ascii="Aptos" w:eastAsia="Aptos" w:hAnsi="Aptos" w:cs="Aptos"/>
          <w:color w:val="767171"/>
          <w:sz w:val="20"/>
          <w:szCs w:val="20"/>
        </w:rPr>
        <w:t xml:space="preserve"> alapján korlátozzuk, ekkor a személyes adatokat csak meghatározott körben használjuk fel. </w:t>
      </w:r>
    </w:p>
    <w:p w14:paraId="227EA572" w14:textId="77777777" w:rsidR="00643D35" w:rsidRPr="00523333" w:rsidRDefault="00B41F7C">
      <w:pPr>
        <w:spacing w:after="160"/>
        <w:jc w:val="both"/>
        <w:rPr>
          <w:rFonts w:ascii="Aptos" w:eastAsia="Aptos" w:hAnsi="Aptos" w:cs="Aptos"/>
          <w:color w:val="767171"/>
          <w:sz w:val="20"/>
          <w:szCs w:val="20"/>
        </w:rPr>
      </w:pPr>
      <w:r w:rsidRPr="00523333">
        <w:rPr>
          <w:rFonts w:ascii="Aptos" w:eastAsia="Aptos" w:hAnsi="Aptos" w:cs="Aptos"/>
          <w:b/>
          <w:bCs/>
          <w:color w:val="767171"/>
          <w:sz w:val="20"/>
          <w:szCs w:val="20"/>
        </w:rPr>
        <w:t>Az adathordozhatósághoz való jog</w:t>
      </w:r>
      <w:r w:rsidRPr="00523333">
        <w:rPr>
          <w:rFonts w:ascii="Aptos" w:eastAsia="Aptos" w:hAnsi="Aptos" w:cs="Aptos"/>
          <w:color w:val="767171"/>
          <w:sz w:val="20"/>
          <w:szCs w:val="20"/>
        </w:rPr>
        <w:t xml:space="preserve"> alapján, amennyiben az mások jogait és szabadságait nem sérti, az adatait tagolt, széles körben használt, géppel olvasható formátumban elküldjük Önnek, illetve az </w:t>
      </w:r>
      <w:r w:rsidRPr="00523333">
        <w:rPr>
          <w:rFonts w:ascii="Aptos" w:eastAsia="Aptos" w:hAnsi="Aptos" w:cs="Aptos"/>
          <w:b/>
          <w:bCs/>
          <w:color w:val="767171"/>
          <w:sz w:val="20"/>
          <w:szCs w:val="20"/>
        </w:rPr>
        <w:t>adatokat kérésére közvetlenül továbbítjuk egy másik adatkezelő részére</w:t>
      </w:r>
      <w:r w:rsidRPr="00523333">
        <w:rPr>
          <w:rFonts w:ascii="Aptos" w:eastAsia="Aptos" w:hAnsi="Aptos" w:cs="Aptos"/>
          <w:color w:val="767171"/>
          <w:sz w:val="20"/>
          <w:szCs w:val="20"/>
        </w:rPr>
        <w:t>.</w:t>
      </w:r>
    </w:p>
    <w:p w14:paraId="227EA573"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b/>
          <w:bCs/>
          <w:color w:val="767171"/>
          <w:sz w:val="20"/>
          <w:szCs w:val="20"/>
        </w:rPr>
        <w:t>A tájékoztatáshoz való jog</w:t>
      </w:r>
      <w:r w:rsidRPr="00523333">
        <w:rPr>
          <w:rFonts w:ascii="Aptos" w:eastAsia="Aptos" w:hAnsi="Aptos" w:cs="Aptos"/>
          <w:color w:val="767171"/>
          <w:sz w:val="20"/>
          <w:szCs w:val="20"/>
        </w:rPr>
        <w:t>: Érintett az adatkezelés időtartamán belül tájékoztatást kérhet az tőlünk a személyes adatai kezeléséről. A kérelem benyújtásától számított legrövidebb idő alatt, legfeljebb azonban 30 napon belül írásban, közérthető formában tájékoztatást adunk az Érintett részére a kezelt adatokról, az adatkezelés céljáról, jogalapjáról, időtartamáról, továbbá – amennyiben az adatok továbbítására is sor került – arról, hogy kik, és milyen célból kapják vagy kapták meg az adatokat.</w:t>
      </w:r>
    </w:p>
    <w:p w14:paraId="227EA574"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b/>
          <w:bCs/>
          <w:color w:val="767171"/>
          <w:sz w:val="20"/>
          <w:szCs w:val="20"/>
        </w:rPr>
        <w:t>A tiltakozás joga</w:t>
      </w:r>
      <w:r w:rsidRPr="00523333">
        <w:rPr>
          <w:rFonts w:ascii="Aptos" w:eastAsia="Aptos" w:hAnsi="Aptos" w:cs="Aptos"/>
          <w:color w:val="767171"/>
          <w:sz w:val="20"/>
          <w:szCs w:val="20"/>
        </w:rPr>
        <w:t xml:space="preserve">: A tiltakozást a kérelem benyújtásától számított legrövidebb időn belül, de legfeljebb 15 napon belül megvizsgáljuk, annak megalapozottsága kérdésében döntést hozunk, és a döntéséről írásban tájékoztatást adunk. Ha az érintett helyesbítés, zárolás vagy törlés iránti kérelmét nem áll módunkban teljesíteni, akkor a kérelem kézhezvételét követő 30 napon belül írásban vagy az érintett hozzájárulásával elektronikus úton közöljük a helyesbítés, zárolás vagy törlés iránti kérelem elutasításának ténybeli és jogi indokait. </w:t>
      </w:r>
    </w:p>
    <w:p w14:paraId="227EA575" w14:textId="77777777" w:rsidR="00643D35" w:rsidRPr="00523333" w:rsidRDefault="00B41F7C" w:rsidP="00AA7840">
      <w:pPr>
        <w:numPr>
          <w:ilvl w:val="0"/>
          <w:numId w:val="21"/>
        </w:numPr>
        <w:pBdr>
          <w:top w:val="nil"/>
          <w:left w:val="nil"/>
          <w:bottom w:val="nil"/>
          <w:right w:val="nil"/>
          <w:between w:val="nil"/>
        </w:pBdr>
        <w:spacing w:after="160" w:line="259" w:lineRule="auto"/>
        <w:jc w:val="both"/>
        <w:rPr>
          <w:rFonts w:ascii="Aptos" w:eastAsia="Aptos" w:hAnsi="Aptos" w:cs="Aptos"/>
          <w:b/>
          <w:bCs/>
          <w:color w:val="767171"/>
          <w:sz w:val="20"/>
          <w:szCs w:val="20"/>
        </w:rPr>
      </w:pPr>
      <w:r w:rsidRPr="00523333">
        <w:rPr>
          <w:rFonts w:ascii="Aptos" w:eastAsia="Aptos" w:hAnsi="Aptos" w:cs="Aptos"/>
          <w:b/>
          <w:bCs/>
          <w:color w:val="767171"/>
          <w:sz w:val="20"/>
          <w:szCs w:val="20"/>
        </w:rPr>
        <w:t>Adatkezelésre vonatkozó egyéb rendelkezések</w:t>
      </w:r>
    </w:p>
    <w:p w14:paraId="227EA576"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Az adatkezelés megszűnése</w:t>
      </w:r>
    </w:p>
    <w:p w14:paraId="227EA577"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Törlünk minden olyan személyes adatot, </w:t>
      </w:r>
    </w:p>
    <w:p w14:paraId="227EA578" w14:textId="77777777" w:rsidR="00643D35" w:rsidRPr="00523333" w:rsidRDefault="00B41F7C">
      <w:pPr>
        <w:numPr>
          <w:ilvl w:val="0"/>
          <w:numId w:val="11"/>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melynek kezelése esetében az adatkezelési cél megszűnt, vagy</w:t>
      </w:r>
    </w:p>
    <w:p w14:paraId="227EA579" w14:textId="77777777" w:rsidR="00643D35" w:rsidRPr="00523333" w:rsidRDefault="00B41F7C">
      <w:pPr>
        <w:numPr>
          <w:ilvl w:val="0"/>
          <w:numId w:val="11"/>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melynek kezeléséhez az érintett hozzájárulása nem áll rendelkezésre,</w:t>
      </w:r>
    </w:p>
    <w:p w14:paraId="227EA57A" w14:textId="77777777" w:rsidR="00643D35" w:rsidRPr="00523333" w:rsidRDefault="00B41F7C">
      <w:pPr>
        <w:numPr>
          <w:ilvl w:val="0"/>
          <w:numId w:val="11"/>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melynek kezeléséhez való jogot az érintett visszavonta, vagy az adatkezelést megtiltotta, vagy</w:t>
      </w:r>
    </w:p>
    <w:p w14:paraId="227EA57B" w14:textId="77777777" w:rsidR="00643D35" w:rsidRPr="00523333" w:rsidRDefault="00B41F7C">
      <w:pPr>
        <w:numPr>
          <w:ilvl w:val="0"/>
          <w:numId w:val="11"/>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melynek kezeléséhez nincs törvényi jogalap.</w:t>
      </w:r>
    </w:p>
    <w:p w14:paraId="227EA57C"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Törlés helyett zároljuk a személyes adatot, ha az érintett ezt kéri, vagy ha a rendelkezésére álló információk alapján feltételezhető, hogy a törlés sértené az érintett jogos érdekeit. Az így zárolt személyes adatot kizárólag addig kezeljük, ameddig fennáll az az adatkezelési cél, amely a személyes adat törlését kizárta.</w:t>
      </w:r>
    </w:p>
    <w:p w14:paraId="227EA57D" w14:textId="77777777" w:rsidR="00643D35" w:rsidRPr="00523333" w:rsidRDefault="00B41F7C" w:rsidP="00AA7840">
      <w:pPr>
        <w:numPr>
          <w:ilvl w:val="0"/>
          <w:numId w:val="21"/>
        </w:numPr>
        <w:pBdr>
          <w:top w:val="nil"/>
          <w:left w:val="nil"/>
          <w:bottom w:val="nil"/>
          <w:right w:val="nil"/>
          <w:between w:val="nil"/>
        </w:pBdr>
        <w:spacing w:after="160" w:line="259" w:lineRule="auto"/>
        <w:jc w:val="both"/>
        <w:rPr>
          <w:rFonts w:ascii="Aptos" w:eastAsia="Aptos" w:hAnsi="Aptos" w:cs="Aptos"/>
          <w:b/>
          <w:bCs/>
          <w:color w:val="767171"/>
          <w:sz w:val="20"/>
          <w:szCs w:val="20"/>
        </w:rPr>
      </w:pPr>
      <w:r w:rsidRPr="00523333">
        <w:rPr>
          <w:rFonts w:ascii="Aptos" w:eastAsia="Aptos" w:hAnsi="Aptos" w:cs="Aptos"/>
          <w:b/>
          <w:bCs/>
          <w:color w:val="767171"/>
          <w:sz w:val="20"/>
          <w:szCs w:val="20"/>
        </w:rPr>
        <w:t>Adatvédelmi panaszok kezeléséhez kapcsolódó eljárási szabályaink</w:t>
      </w:r>
    </w:p>
    <w:p w14:paraId="227EA57E"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u w:val="single"/>
        </w:rPr>
        <w:t>Az eljárás</w:t>
      </w:r>
      <w:r w:rsidRPr="00523333">
        <w:rPr>
          <w:rFonts w:ascii="Aptos" w:eastAsia="Aptos" w:hAnsi="Aptos" w:cs="Aptos"/>
          <w:color w:val="767171"/>
          <w:sz w:val="20"/>
          <w:szCs w:val="20"/>
        </w:rPr>
        <w:t xml:space="preserve">: panaszként kezeljük és intézzük az érintett természetes személyektől hozzánk írásban jelzett minden észrevételt, amennyiben az adatvédelmi tárgyú, és a jelen Adatkezelési tájékoztatójában </w:t>
      </w:r>
      <w:r w:rsidRPr="00523333">
        <w:rPr>
          <w:rFonts w:ascii="Aptos" w:eastAsia="Aptos" w:hAnsi="Aptos" w:cs="Aptos"/>
          <w:color w:val="767171"/>
          <w:sz w:val="20"/>
          <w:szCs w:val="20"/>
        </w:rPr>
        <w:lastRenderedPageBreak/>
        <w:t xml:space="preserve">foglaltakkal össze nem egyeztethető eljárásunkkal vagy mulasztásunkkal kapcsolatosan sérelmet fogalmaz meg (továbbiakban: </w:t>
      </w:r>
      <w:r w:rsidRPr="00523333">
        <w:rPr>
          <w:rFonts w:ascii="Aptos" w:eastAsia="Aptos" w:hAnsi="Aptos" w:cs="Aptos"/>
          <w:b/>
          <w:bCs/>
          <w:i/>
          <w:iCs/>
          <w:color w:val="767171"/>
          <w:sz w:val="20"/>
          <w:szCs w:val="20"/>
        </w:rPr>
        <w:t>panasz</w:t>
      </w:r>
      <w:r w:rsidRPr="00523333">
        <w:rPr>
          <w:rFonts w:ascii="Aptos" w:eastAsia="Aptos" w:hAnsi="Aptos" w:cs="Aptos"/>
          <w:color w:val="767171"/>
          <w:sz w:val="20"/>
          <w:szCs w:val="20"/>
        </w:rPr>
        <w:t>).</w:t>
      </w:r>
    </w:p>
    <w:p w14:paraId="227EA57F"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 xml:space="preserve">Panasszal élni a fenti e-mail címünkre (elektronikusan) vagy a levelezési címére küldött bejelentéssel lehet. </w:t>
      </w:r>
    </w:p>
    <w:p w14:paraId="227EA580"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u w:val="single"/>
        </w:rPr>
        <w:t>A panasznak tartalmaznia kell legalább</w:t>
      </w:r>
      <w:r w:rsidRPr="00523333">
        <w:rPr>
          <w:rFonts w:ascii="Aptos" w:eastAsia="Aptos" w:hAnsi="Aptos" w:cs="Aptos"/>
          <w:color w:val="767171"/>
          <w:sz w:val="20"/>
          <w:szCs w:val="20"/>
        </w:rPr>
        <w:t xml:space="preserve">: a panaszos nevét, címét (e-mail címét), telefonszámát, a sérelem időpontját, a panasz konkrét körülírását, panaszos aláírását, valamint azt, hogy a panasz bejelentésben foglalt adatainak kezeléséhez a panaszbejelentéssel kapcsolatos eljárásban, a panasz aláírásával egyidejűleg hozzájárul. Ezen adatok és a nyilatkozat hiányában a panasz kivizsgálását mellőzük és erről a Panaszost írásban értesítjük. </w:t>
      </w:r>
    </w:p>
    <w:p w14:paraId="227EA581"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 Panaszos adatait kizárólag a panaszbejelentéssel kapcsolatosan kezeljük, azt harmadik személyek részére, kivéve a jogszabályban rögzített hatósági, bírósági megkereséseket, nem adjuk ki, üzleti célokra nem használjuk fel.</w:t>
      </w:r>
    </w:p>
    <w:p w14:paraId="227EA582"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 panaszt kivizsgáljuk és arra a kézhezvételt követően 30 napon belül indokolt, írásbeli választ adunk a panasz bejelentés módjával azonos módon (e-mailen vagy postai úton). Amennyiben a panasz kivizsgálására a 30 napos határidő nem elegendő, úgy erről a panaszost tájékoztatjuk. Ebben az esetben a bejelentéstől számított 3 hónapon belül fogunk írásbeli, indokolt választ adni a bejelentéssel azonos módon.</w:t>
      </w:r>
    </w:p>
    <w:p w14:paraId="227EA583"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Amennyiben a panasz kivizsgálását követően azt állapítjuk meg, hogy az tényszerű és indokolt volt, úgy a sérelmének orvoslása módjáról és mértékéről a panasz elbírálásával egyidejűleg tájékoztatjuk Önt.</w:t>
      </w:r>
    </w:p>
    <w:p w14:paraId="227EA584"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 xml:space="preserve">A panasz elutasítása esetén írásban adunk tájékoztatást arról, hogy a panasszal a továbbiakban fordulhat a Nemzeti Adatvédelmi és Információszabadság Hatósághoz (a továbbiakban: NAIH) vagy sérelem esetén a Bírósághoz is. </w:t>
      </w:r>
    </w:p>
    <w:p w14:paraId="227EA585"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 xml:space="preserve">A NAIH az érintetti jogok érvényre juttatását formalevelek kibocsátása útján segíti elő: </w:t>
      </w:r>
      <w:hyperlink r:id="rId16">
        <w:r w:rsidRPr="00523333">
          <w:rPr>
            <w:rFonts w:ascii="Aptos" w:eastAsia="Aptos" w:hAnsi="Aptos" w:cs="Aptos"/>
            <w:color w:val="0563C1"/>
            <w:sz w:val="20"/>
            <w:szCs w:val="20"/>
            <w:u w:val="single"/>
          </w:rPr>
          <w:t>https://naih.hu/panaszuegyintezes-rendje.html</w:t>
        </w:r>
      </w:hyperlink>
      <w:r w:rsidRPr="00523333">
        <w:rPr>
          <w:rFonts w:ascii="Aptos" w:eastAsia="Aptos" w:hAnsi="Aptos" w:cs="Aptos"/>
          <w:color w:val="767171"/>
          <w:sz w:val="20"/>
          <w:szCs w:val="20"/>
          <w:u w:val="single"/>
        </w:rPr>
        <w:t xml:space="preserve">  </w:t>
      </w:r>
      <w:r w:rsidRPr="00523333">
        <w:rPr>
          <w:rFonts w:ascii="Aptos" w:eastAsia="Aptos" w:hAnsi="Aptos" w:cs="Aptos"/>
          <w:color w:val="767171"/>
          <w:sz w:val="20"/>
          <w:szCs w:val="20"/>
        </w:rPr>
        <w:t xml:space="preserve"> </w:t>
      </w:r>
    </w:p>
    <w:p w14:paraId="227EA586" w14:textId="77777777" w:rsidR="00643D35" w:rsidRPr="00523333" w:rsidRDefault="00643D35">
      <w:pPr>
        <w:spacing w:after="0"/>
        <w:jc w:val="both"/>
        <w:rPr>
          <w:rFonts w:ascii="Aptos" w:eastAsia="Aptos" w:hAnsi="Aptos" w:cs="Aptos"/>
          <w:color w:val="767171"/>
          <w:sz w:val="20"/>
          <w:szCs w:val="20"/>
        </w:rPr>
      </w:pPr>
    </w:p>
    <w:p w14:paraId="227EA587"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Panaszbejelentés: </w:t>
      </w:r>
      <w:r w:rsidRPr="00523333">
        <w:rPr>
          <w:rFonts w:ascii="Aptos" w:eastAsia="Aptos" w:hAnsi="Aptos" w:cs="Aptos"/>
          <w:color w:val="767171"/>
          <w:sz w:val="20"/>
          <w:szCs w:val="20"/>
        </w:rPr>
        <w:tab/>
        <w:t xml:space="preserve">NAIH; </w:t>
      </w:r>
      <w:r w:rsidRPr="00523333">
        <w:rPr>
          <w:rFonts w:ascii="Aptos" w:eastAsia="Aptos" w:hAnsi="Aptos" w:cs="Aptos"/>
          <w:color w:val="767171"/>
          <w:sz w:val="20"/>
          <w:szCs w:val="20"/>
        </w:rPr>
        <w:tab/>
        <w:t xml:space="preserve">1055 Budapest, Falk Miksa u. 9-11, </w:t>
      </w:r>
    </w:p>
    <w:p w14:paraId="227EA588"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E-mail cím: </w:t>
      </w:r>
      <w:r w:rsidRPr="00523333">
        <w:rPr>
          <w:rFonts w:ascii="Aptos" w:eastAsia="Aptos" w:hAnsi="Aptos" w:cs="Aptos"/>
          <w:color w:val="767171"/>
          <w:sz w:val="20"/>
          <w:szCs w:val="20"/>
        </w:rPr>
        <w:tab/>
      </w:r>
      <w:r w:rsidRPr="00523333">
        <w:rPr>
          <w:rFonts w:ascii="Aptos" w:eastAsia="Aptos" w:hAnsi="Aptos" w:cs="Aptos"/>
          <w:color w:val="767171"/>
          <w:sz w:val="20"/>
          <w:szCs w:val="20"/>
        </w:rPr>
        <w:tab/>
      </w:r>
      <w:hyperlink r:id="rId17">
        <w:r w:rsidRPr="00523333">
          <w:rPr>
            <w:rFonts w:ascii="Aptos" w:eastAsia="Aptos" w:hAnsi="Aptos" w:cs="Aptos"/>
            <w:color w:val="0563C1"/>
            <w:sz w:val="20"/>
            <w:szCs w:val="20"/>
            <w:u w:val="single"/>
          </w:rPr>
          <w:t>ugyfelszolgalat@naih.hu</w:t>
        </w:r>
      </w:hyperlink>
      <w:r w:rsidRPr="00523333">
        <w:rPr>
          <w:rFonts w:ascii="Aptos" w:eastAsia="Aptos" w:hAnsi="Aptos" w:cs="Aptos"/>
          <w:color w:val="767171"/>
          <w:sz w:val="20"/>
          <w:szCs w:val="20"/>
          <w:u w:val="single"/>
        </w:rPr>
        <w:t xml:space="preserve"> </w:t>
      </w:r>
      <w:r w:rsidRPr="00523333">
        <w:rPr>
          <w:rFonts w:ascii="Aptos" w:eastAsia="Aptos" w:hAnsi="Aptos" w:cs="Aptos"/>
          <w:color w:val="767171"/>
          <w:sz w:val="20"/>
          <w:szCs w:val="20"/>
        </w:rPr>
        <w:t xml:space="preserve"> </w:t>
      </w:r>
    </w:p>
    <w:p w14:paraId="227EA589"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tel.: </w:t>
      </w:r>
      <w:r w:rsidRPr="00523333">
        <w:rPr>
          <w:rFonts w:ascii="Aptos" w:eastAsia="Aptos" w:hAnsi="Aptos" w:cs="Aptos"/>
          <w:color w:val="767171"/>
          <w:sz w:val="20"/>
          <w:szCs w:val="20"/>
        </w:rPr>
        <w:tab/>
      </w:r>
      <w:r w:rsidRPr="00523333">
        <w:rPr>
          <w:rFonts w:ascii="Aptos" w:eastAsia="Aptos" w:hAnsi="Aptos" w:cs="Aptos"/>
          <w:color w:val="767171"/>
          <w:sz w:val="20"/>
          <w:szCs w:val="20"/>
        </w:rPr>
        <w:tab/>
      </w:r>
      <w:r w:rsidRPr="00523333">
        <w:rPr>
          <w:rFonts w:ascii="Aptos" w:eastAsia="Aptos" w:hAnsi="Aptos" w:cs="Aptos"/>
          <w:color w:val="767171"/>
          <w:sz w:val="20"/>
          <w:szCs w:val="20"/>
        </w:rPr>
        <w:tab/>
        <w:t>+36(1) 391 1400</w:t>
      </w:r>
    </w:p>
    <w:p w14:paraId="227EA58A"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weboldal: </w:t>
      </w:r>
      <w:r w:rsidRPr="00523333">
        <w:rPr>
          <w:rFonts w:ascii="Aptos" w:eastAsia="Aptos" w:hAnsi="Aptos" w:cs="Aptos"/>
          <w:color w:val="767171"/>
          <w:sz w:val="20"/>
          <w:szCs w:val="20"/>
        </w:rPr>
        <w:tab/>
      </w:r>
      <w:r w:rsidRPr="00523333">
        <w:rPr>
          <w:rFonts w:ascii="Aptos" w:eastAsia="Aptos" w:hAnsi="Aptos" w:cs="Aptos"/>
          <w:color w:val="767171"/>
          <w:sz w:val="20"/>
          <w:szCs w:val="20"/>
        </w:rPr>
        <w:tab/>
      </w:r>
      <w:hyperlink r:id="rId18">
        <w:r w:rsidRPr="00523333">
          <w:rPr>
            <w:rFonts w:ascii="Aptos" w:eastAsia="Aptos" w:hAnsi="Aptos" w:cs="Aptos"/>
            <w:color w:val="0563C1"/>
            <w:sz w:val="20"/>
            <w:szCs w:val="20"/>
            <w:u w:val="single"/>
          </w:rPr>
          <w:t>www.naih.hu</w:t>
        </w:r>
      </w:hyperlink>
      <w:r w:rsidRPr="00523333">
        <w:rPr>
          <w:rFonts w:ascii="Aptos" w:eastAsia="Aptos" w:hAnsi="Aptos" w:cs="Aptos"/>
          <w:color w:val="767171"/>
          <w:sz w:val="20"/>
          <w:szCs w:val="20"/>
          <w:u w:val="single"/>
        </w:rPr>
        <w:t xml:space="preserve"> </w:t>
      </w:r>
      <w:r w:rsidRPr="00523333">
        <w:rPr>
          <w:rFonts w:ascii="Aptos" w:eastAsia="Aptos" w:hAnsi="Aptos" w:cs="Aptos"/>
          <w:color w:val="767171"/>
          <w:sz w:val="20"/>
          <w:szCs w:val="20"/>
        </w:rPr>
        <w:t xml:space="preserve">     </w:t>
      </w:r>
    </w:p>
    <w:p w14:paraId="227EA58B" w14:textId="77777777" w:rsidR="00643D35" w:rsidRPr="00523333" w:rsidRDefault="00643D35">
      <w:pPr>
        <w:spacing w:after="0"/>
        <w:jc w:val="both"/>
        <w:rPr>
          <w:rFonts w:ascii="Aptos" w:eastAsia="Aptos" w:hAnsi="Aptos" w:cs="Aptos"/>
          <w:color w:val="767171"/>
          <w:sz w:val="20"/>
          <w:szCs w:val="20"/>
        </w:rPr>
      </w:pPr>
    </w:p>
    <w:p w14:paraId="227EA58C" w14:textId="77777777" w:rsidR="00643D35" w:rsidRPr="00523333" w:rsidRDefault="00643D35">
      <w:pPr>
        <w:spacing w:after="0"/>
        <w:jc w:val="both"/>
        <w:rPr>
          <w:rFonts w:ascii="Aptos" w:eastAsia="Aptos" w:hAnsi="Aptos" w:cs="Aptos"/>
          <w:color w:val="767171"/>
          <w:sz w:val="20"/>
          <w:szCs w:val="20"/>
        </w:rPr>
      </w:pPr>
    </w:p>
    <w:p w14:paraId="227EA58D" w14:textId="77777777" w:rsidR="00643D35" w:rsidRPr="00523333" w:rsidRDefault="00B41F7C" w:rsidP="00AA7840">
      <w:pPr>
        <w:numPr>
          <w:ilvl w:val="0"/>
          <w:numId w:val="21"/>
        </w:numPr>
        <w:pBdr>
          <w:top w:val="nil"/>
          <w:left w:val="nil"/>
          <w:bottom w:val="nil"/>
          <w:right w:val="nil"/>
          <w:between w:val="nil"/>
        </w:pBdr>
        <w:spacing w:after="160" w:line="259" w:lineRule="auto"/>
        <w:jc w:val="both"/>
        <w:rPr>
          <w:rFonts w:ascii="Aptos" w:eastAsia="Aptos" w:hAnsi="Aptos" w:cs="Aptos"/>
          <w:b/>
          <w:bCs/>
          <w:color w:val="767171"/>
          <w:sz w:val="20"/>
          <w:szCs w:val="20"/>
        </w:rPr>
      </w:pPr>
      <w:r w:rsidRPr="00523333">
        <w:rPr>
          <w:rFonts w:ascii="Aptos" w:eastAsia="Aptos" w:hAnsi="Aptos" w:cs="Aptos"/>
          <w:b/>
          <w:bCs/>
          <w:color w:val="767171"/>
          <w:sz w:val="20"/>
          <w:szCs w:val="20"/>
        </w:rPr>
        <w:t>Adatvédelmi incidens és kezelése</w:t>
      </w:r>
    </w:p>
    <w:p w14:paraId="227EA58E"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Adatvédelmi incidens: minden olyan tevékenység, beavatkozás vagy mulasztás, mely személyes adat jogellenes kezelését vagy feldolgozását, így különösen jogosulatlan hozzáférést, megváltoztatást, továbbítást, nyilvánosságra hozatalt, törlést vagy megsemmisítést, valamint véletlen megsemmisülést és sérülést tesz lehetővé.</w:t>
      </w:r>
    </w:p>
    <w:p w14:paraId="227EA58F" w14:textId="4B7C82E9" w:rsidR="00643D35" w:rsidRPr="00523333" w:rsidRDefault="00B41F7C">
      <w:pPr>
        <w:spacing w:after="0"/>
        <w:jc w:val="both"/>
        <w:rPr>
          <w:rFonts w:ascii="Aptos" w:eastAsia="Aptos" w:hAnsi="Aptos" w:cs="Aptos"/>
          <w:b/>
          <w:bCs/>
          <w:color w:val="767171"/>
          <w:sz w:val="20"/>
          <w:szCs w:val="20"/>
        </w:rPr>
      </w:pPr>
      <w:r w:rsidRPr="00523333">
        <w:rPr>
          <w:rFonts w:ascii="Aptos" w:eastAsia="Aptos" w:hAnsi="Aptos" w:cs="Aptos"/>
          <w:b/>
          <w:bCs/>
          <w:color w:val="767171"/>
          <w:sz w:val="20"/>
          <w:szCs w:val="20"/>
        </w:rPr>
        <w:t xml:space="preserve">Aki ilyet észlel a tevékenységünk kapcsán, minél előbb jelezze e-mailben </w:t>
      </w:r>
      <w:r w:rsidRPr="008E5020">
        <w:rPr>
          <w:rFonts w:ascii="Aptos" w:eastAsia="Aptos" w:hAnsi="Aptos" w:cs="Aptos"/>
          <w:b/>
          <w:bCs/>
          <w:color w:val="767171"/>
          <w:sz w:val="20"/>
          <w:szCs w:val="20"/>
        </w:rPr>
        <w:t xml:space="preserve">a </w:t>
      </w:r>
      <w:hyperlink r:id="rId19" w:history="1">
        <w:r w:rsidR="008E5020" w:rsidRPr="001270E4">
          <w:rPr>
            <w:rStyle w:val="Hiperhivatkozs"/>
            <w:rFonts w:ascii="Aptos" w:eastAsia="Aptos" w:hAnsi="Aptos" w:cs="Aptos"/>
            <w:b/>
            <w:bCs/>
            <w:sz w:val="20"/>
            <w:szCs w:val="20"/>
          </w:rPr>
          <w:t>dirimir22@gmail.com</w:t>
        </w:r>
      </w:hyperlink>
      <w:r w:rsidR="008E5020">
        <w:rPr>
          <w:rFonts w:ascii="Aptos" w:eastAsia="Aptos" w:hAnsi="Aptos" w:cs="Aptos"/>
          <w:b/>
          <w:bCs/>
          <w:color w:val="767171"/>
          <w:sz w:val="20"/>
          <w:szCs w:val="20"/>
        </w:rPr>
        <w:t xml:space="preserve"> </w:t>
      </w:r>
      <w:r w:rsidRPr="00523333">
        <w:rPr>
          <w:rFonts w:ascii="Aptos" w:eastAsia="Aptos" w:hAnsi="Aptos" w:cs="Aptos"/>
          <w:b/>
          <w:bCs/>
          <w:color w:val="767171"/>
          <w:sz w:val="20"/>
          <w:szCs w:val="20"/>
        </w:rPr>
        <w:t xml:space="preserve"> címen vagy telefonon</w:t>
      </w:r>
      <w:r w:rsidRPr="008E5020">
        <w:rPr>
          <w:rFonts w:ascii="Aptos" w:eastAsia="Aptos" w:hAnsi="Aptos" w:cs="Aptos"/>
          <w:b/>
          <w:bCs/>
          <w:color w:val="767171"/>
          <w:sz w:val="20"/>
          <w:szCs w:val="20"/>
        </w:rPr>
        <w:t>:</w:t>
      </w:r>
      <w:r w:rsidRPr="008E5020">
        <w:rPr>
          <w:rFonts w:ascii="Aptos" w:hAnsi="Aptos"/>
          <w:b/>
          <w:bCs/>
          <w:sz w:val="20"/>
          <w:szCs w:val="20"/>
        </w:rPr>
        <w:t xml:space="preserve"> </w:t>
      </w:r>
      <w:r w:rsidRPr="008E5020">
        <w:rPr>
          <w:rFonts w:ascii="Aptos" w:eastAsia="Aptos" w:hAnsi="Aptos" w:cs="Aptos"/>
          <w:b/>
          <w:bCs/>
          <w:color w:val="767171"/>
          <w:sz w:val="20"/>
          <w:szCs w:val="20"/>
        </w:rPr>
        <w:t>+3630 474 9977</w:t>
      </w:r>
    </w:p>
    <w:p w14:paraId="227EA590" w14:textId="77777777" w:rsidR="00643D35" w:rsidRPr="00523333" w:rsidRDefault="00643D35">
      <w:pPr>
        <w:spacing w:after="0"/>
        <w:jc w:val="both"/>
        <w:rPr>
          <w:rFonts w:ascii="Aptos" w:eastAsia="Aptos" w:hAnsi="Aptos" w:cs="Aptos"/>
          <w:b/>
          <w:bCs/>
          <w:color w:val="767171"/>
          <w:sz w:val="20"/>
          <w:szCs w:val="20"/>
        </w:rPr>
      </w:pPr>
    </w:p>
    <w:p w14:paraId="227EA591"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Adatkezelőként rögzítjük a bejelentést és haladéktalanul megkezdjük annak kivizsgálását. Amennyiben az adatvédelmi incidens informatikai rendszert érintően következett be, akkor tájékoztatjuk az érintett adatbázisok üzemeltetéséért felelős szolgáltatókat is.</w:t>
      </w:r>
    </w:p>
    <w:p w14:paraId="227EA592" w14:textId="77777777" w:rsidR="00643D35" w:rsidRPr="00523333" w:rsidRDefault="00B41F7C">
      <w:pPr>
        <w:spacing w:after="16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 bejelentés megvizsgálása és az incidens kezelése érdekében minden olyan információt begyűjtünk, ami szükséges lehet annak azonosítására, az esetleges károk csökkentésére és az elhárítás érdekében hozandó további intézkedések kialakítására. A lehetőségek szerint rögzítjük</w:t>
      </w:r>
    </w:p>
    <w:p w14:paraId="227EA593" w14:textId="77777777" w:rsidR="00643D35" w:rsidRPr="00523333" w:rsidRDefault="00B41F7C">
      <w:pPr>
        <w:numPr>
          <w:ilvl w:val="0"/>
          <w:numId w:val="17"/>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az incidens bekövetkezésének időpontját és helyét,</w:t>
      </w:r>
    </w:p>
    <w:p w14:paraId="227EA594" w14:textId="77777777" w:rsidR="00643D35" w:rsidRPr="00523333" w:rsidRDefault="00B41F7C">
      <w:pPr>
        <w:numPr>
          <w:ilvl w:val="0"/>
          <w:numId w:val="17"/>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az incidens leírását, körülményeit, hatásait,</w:t>
      </w:r>
    </w:p>
    <w:p w14:paraId="227EA595" w14:textId="77777777" w:rsidR="00643D35" w:rsidRPr="00523333" w:rsidRDefault="00B41F7C">
      <w:pPr>
        <w:numPr>
          <w:ilvl w:val="0"/>
          <w:numId w:val="17"/>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az incidens során kompromittálódott adatok körét, számosságát,</w:t>
      </w:r>
    </w:p>
    <w:p w14:paraId="227EA596" w14:textId="77777777" w:rsidR="00643D35" w:rsidRPr="00523333" w:rsidRDefault="00B41F7C">
      <w:pPr>
        <w:numPr>
          <w:ilvl w:val="0"/>
          <w:numId w:val="17"/>
        </w:numPr>
        <w:spacing w:after="0" w:line="259" w:lineRule="auto"/>
        <w:jc w:val="both"/>
        <w:rPr>
          <w:rFonts w:ascii="Aptos" w:eastAsia="Aptos" w:hAnsi="Aptos" w:cs="Aptos"/>
          <w:color w:val="767171"/>
          <w:sz w:val="20"/>
          <w:szCs w:val="20"/>
        </w:rPr>
      </w:pPr>
      <w:r w:rsidRPr="00523333">
        <w:rPr>
          <w:rFonts w:ascii="Aptos" w:eastAsia="Aptos" w:hAnsi="Aptos" w:cs="Aptos"/>
          <w:color w:val="767171"/>
          <w:sz w:val="20"/>
          <w:szCs w:val="20"/>
        </w:rPr>
        <w:t>a kompromittálódott adatokkal érintett személyek körét</w:t>
      </w:r>
    </w:p>
    <w:p w14:paraId="227EA597" w14:textId="77777777" w:rsidR="00643D35" w:rsidRPr="00523333" w:rsidRDefault="00643D35">
      <w:pPr>
        <w:spacing w:after="0"/>
        <w:jc w:val="both"/>
        <w:rPr>
          <w:rFonts w:ascii="Aptos" w:eastAsia="Aptos" w:hAnsi="Aptos" w:cs="Aptos"/>
          <w:color w:val="767171"/>
          <w:sz w:val="20"/>
          <w:szCs w:val="20"/>
        </w:rPr>
      </w:pPr>
    </w:p>
    <w:p w14:paraId="227EA598"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color w:val="767171"/>
          <w:sz w:val="20"/>
          <w:szCs w:val="20"/>
        </w:rPr>
        <w:t xml:space="preserve">Mindezeken túlmenően – a jogszabályi elvárásnak megfelelve - 72 órán belül bejelentést teszünk a Hatóság (NAIH) felé. </w:t>
      </w:r>
    </w:p>
    <w:p w14:paraId="227EA599" w14:textId="77777777" w:rsidR="00643D35" w:rsidRPr="00523333" w:rsidRDefault="00643D35">
      <w:pPr>
        <w:spacing w:after="0"/>
        <w:jc w:val="both"/>
        <w:rPr>
          <w:rFonts w:ascii="Aptos" w:eastAsia="Aptos" w:hAnsi="Aptos" w:cs="Aptos"/>
          <w:b/>
          <w:bCs/>
          <w:color w:val="767171"/>
          <w:sz w:val="20"/>
          <w:szCs w:val="20"/>
        </w:rPr>
      </w:pPr>
    </w:p>
    <w:p w14:paraId="227EA59A" w14:textId="77777777" w:rsidR="00643D35" w:rsidRPr="00523333" w:rsidRDefault="00B41F7C">
      <w:pPr>
        <w:spacing w:after="0"/>
        <w:jc w:val="both"/>
        <w:rPr>
          <w:rFonts w:ascii="Aptos" w:eastAsia="Aptos" w:hAnsi="Aptos" w:cs="Aptos"/>
          <w:color w:val="767171"/>
          <w:sz w:val="20"/>
          <w:szCs w:val="20"/>
        </w:rPr>
      </w:pPr>
      <w:r w:rsidRPr="00523333">
        <w:rPr>
          <w:rFonts w:ascii="Aptos" w:eastAsia="Aptos" w:hAnsi="Aptos" w:cs="Aptos"/>
          <w:b/>
          <w:bCs/>
          <w:color w:val="767171"/>
          <w:sz w:val="20"/>
          <w:szCs w:val="20"/>
        </w:rPr>
        <w:t xml:space="preserve">Adatvédelmi tisztviselő: </w:t>
      </w:r>
      <w:r w:rsidRPr="00523333">
        <w:rPr>
          <w:rFonts w:ascii="Aptos" w:eastAsia="Aptos" w:hAnsi="Aptos" w:cs="Aptos"/>
          <w:color w:val="767171"/>
          <w:sz w:val="20"/>
          <w:szCs w:val="20"/>
        </w:rPr>
        <w:t>Adatkezelőként a fő tevékenységünkhöz kapcsolódóan nem kezelünk nagy mennyiségű és/vagy különösen érzékenynek minősíthető személyes adatot, ezért adatvédelmi tisztviselő megbízását, foglalkoztatását nem tartjuk indokoltnak, s erre a hatályos jogi szabályozás sem kötelez bennünket.</w:t>
      </w:r>
    </w:p>
    <w:p w14:paraId="227EA59B" w14:textId="77777777" w:rsidR="00643D35" w:rsidRPr="00523333" w:rsidRDefault="00643D35">
      <w:pPr>
        <w:spacing w:after="0"/>
        <w:jc w:val="both"/>
        <w:rPr>
          <w:rFonts w:ascii="Aptos" w:eastAsia="Aptos" w:hAnsi="Aptos" w:cs="Aptos"/>
          <w:b/>
          <w:bCs/>
          <w:color w:val="767171"/>
          <w:sz w:val="20"/>
          <w:szCs w:val="20"/>
        </w:rPr>
      </w:pPr>
    </w:p>
    <w:p w14:paraId="227EA59C" w14:textId="77777777" w:rsidR="00643D35" w:rsidRPr="00523333" w:rsidRDefault="00B41F7C">
      <w:pPr>
        <w:spacing w:after="160" w:line="259" w:lineRule="auto"/>
        <w:jc w:val="both"/>
        <w:rPr>
          <w:rFonts w:ascii="Aptos" w:eastAsia="Aptos" w:hAnsi="Aptos" w:cs="Aptos"/>
          <w:b/>
          <w:bCs/>
          <w:color w:val="767171"/>
          <w:sz w:val="20"/>
          <w:szCs w:val="20"/>
        </w:rPr>
      </w:pPr>
      <w:r w:rsidRPr="00523333">
        <w:rPr>
          <w:rFonts w:ascii="Aptos" w:eastAsia="Aptos" w:hAnsi="Aptos" w:cs="Aptos"/>
          <w:b/>
          <w:bCs/>
          <w:color w:val="767171"/>
          <w:sz w:val="20"/>
          <w:szCs w:val="20"/>
        </w:rPr>
        <w:t xml:space="preserve">Megjegyzés: </w:t>
      </w:r>
      <w:r w:rsidRPr="00523333">
        <w:rPr>
          <w:rFonts w:ascii="Aptos" w:eastAsia="Aptos" w:hAnsi="Aptos" w:cs="Aptos"/>
          <w:color w:val="767171"/>
          <w:sz w:val="20"/>
          <w:szCs w:val="20"/>
        </w:rPr>
        <w:t>Adatkezelőként fenntartjuk a jogot arra vonatkozóan, hogy jelen Adatkezelési tájékoztatót folyamatosan frissítsük, ennek során a benne részletezett információkat - a jogszabályi változásokat is követve - egyoldalúan módosítsuk. Az aktuálisan hatályos tájékoztató a weboldalunkon folyamatosan elérhető.</w:t>
      </w:r>
      <w:r w:rsidRPr="00523333">
        <w:rPr>
          <w:rFonts w:ascii="Aptos" w:eastAsia="Aptos" w:hAnsi="Aptos" w:cs="Aptos"/>
          <w:color w:val="767171"/>
          <w:sz w:val="20"/>
          <w:szCs w:val="20"/>
        </w:rPr>
        <w:br/>
      </w:r>
    </w:p>
    <w:p w14:paraId="227EA59D" w14:textId="77777777" w:rsidR="00643D35" w:rsidRPr="00523333" w:rsidRDefault="00B41F7C">
      <w:pPr>
        <w:spacing w:after="160" w:line="259" w:lineRule="auto"/>
        <w:jc w:val="both"/>
        <w:rPr>
          <w:rFonts w:ascii="Aptos" w:eastAsia="Aptos" w:hAnsi="Aptos" w:cs="Aptos"/>
          <w:b/>
          <w:bCs/>
          <w:color w:val="767171"/>
          <w:sz w:val="20"/>
          <w:szCs w:val="20"/>
        </w:rPr>
      </w:pPr>
      <w:r w:rsidRPr="00523333">
        <w:rPr>
          <w:rFonts w:ascii="Aptos" w:eastAsia="Aptos" w:hAnsi="Aptos" w:cs="Aptos"/>
          <w:color w:val="767171"/>
          <w:sz w:val="20"/>
          <w:szCs w:val="20"/>
        </w:rPr>
        <w:t xml:space="preserve">Fót, 2026. Január  </w:t>
      </w:r>
      <w:r w:rsidRPr="00523333">
        <w:rPr>
          <w:rFonts w:ascii="Aptos" w:eastAsia="Aptos" w:hAnsi="Aptos" w:cs="Aptos"/>
          <w:color w:val="767171"/>
          <w:sz w:val="20"/>
          <w:szCs w:val="20"/>
        </w:rPr>
        <w:tab/>
      </w:r>
      <w:r w:rsidRPr="00523333">
        <w:rPr>
          <w:rFonts w:ascii="Aptos" w:eastAsia="Aptos" w:hAnsi="Aptos" w:cs="Aptos"/>
          <w:color w:val="767171"/>
          <w:sz w:val="20"/>
          <w:szCs w:val="20"/>
        </w:rPr>
        <w:tab/>
      </w:r>
      <w:r w:rsidRPr="00523333">
        <w:rPr>
          <w:rFonts w:ascii="Aptos" w:eastAsia="Aptos" w:hAnsi="Aptos" w:cs="Aptos"/>
          <w:color w:val="767171"/>
          <w:sz w:val="20"/>
          <w:szCs w:val="20"/>
        </w:rPr>
        <w:tab/>
      </w:r>
      <w:r w:rsidRPr="00523333">
        <w:rPr>
          <w:rFonts w:ascii="Aptos" w:eastAsia="Aptos" w:hAnsi="Aptos" w:cs="Aptos"/>
          <w:color w:val="767171"/>
          <w:sz w:val="20"/>
          <w:szCs w:val="20"/>
        </w:rPr>
        <w:tab/>
      </w:r>
      <w:r w:rsidRPr="00523333">
        <w:rPr>
          <w:rFonts w:ascii="Aptos" w:eastAsia="Aptos" w:hAnsi="Aptos" w:cs="Aptos"/>
          <w:color w:val="767171"/>
          <w:sz w:val="20"/>
          <w:szCs w:val="20"/>
        </w:rPr>
        <w:tab/>
      </w:r>
    </w:p>
    <w:p w14:paraId="227EA59E" w14:textId="77777777" w:rsidR="00643D35" w:rsidRPr="00523333" w:rsidRDefault="00B41F7C">
      <w:pPr>
        <w:spacing w:after="160" w:line="259" w:lineRule="auto"/>
        <w:jc w:val="both"/>
        <w:rPr>
          <w:rFonts w:ascii="Aptos" w:eastAsia="Aptos" w:hAnsi="Aptos" w:cs="Aptos"/>
          <w:b/>
          <w:bCs/>
          <w:color w:val="767171"/>
          <w:sz w:val="20"/>
          <w:szCs w:val="20"/>
        </w:rPr>
      </w:pP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b/>
          <w:bCs/>
          <w:color w:val="767171"/>
          <w:sz w:val="20"/>
          <w:szCs w:val="20"/>
        </w:rPr>
        <w:tab/>
      </w:r>
      <w:r w:rsidRPr="00523333">
        <w:rPr>
          <w:rFonts w:ascii="Aptos" w:eastAsia="Aptos" w:hAnsi="Aptos" w:cs="Aptos"/>
          <w:color w:val="767171"/>
          <w:sz w:val="20"/>
          <w:szCs w:val="20"/>
        </w:rPr>
        <w:t>Dirimir Kft.</w:t>
      </w:r>
    </w:p>
    <w:sectPr w:rsidR="00643D35" w:rsidRPr="00523333" w:rsidSect="008E5020">
      <w:headerReference w:type="default" r:id="rId20"/>
      <w:footerReference w:type="default" r:id="rId21"/>
      <w:headerReference w:type="first" r:id="rId22"/>
      <w:pgSz w:w="11906" w:h="16838"/>
      <w:pgMar w:top="1276" w:right="1417" w:bottom="1134" w:left="1417" w:header="284"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A5A9" w14:textId="77777777" w:rsidR="00B41F7C" w:rsidRDefault="00B41F7C">
      <w:pPr>
        <w:spacing w:after="0"/>
      </w:pPr>
      <w:r>
        <w:separator/>
      </w:r>
    </w:p>
  </w:endnote>
  <w:endnote w:type="continuationSeparator" w:id="0">
    <w:p w14:paraId="227EA5AB" w14:textId="77777777" w:rsidR="00B41F7C" w:rsidRDefault="00B41F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embedRegular r:id="rId1" w:fontKey="{2740C1C0-9A4E-453C-AF02-A546BE24E717}"/>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2" w:fontKey="{8E1DD1EF-B785-452D-9DAF-9494116FA21F}"/>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AD064BEA-BF95-4348-A2A3-967225A69442}"/>
    <w:embedBold r:id="rId4" w:fontKey="{D5BB94A0-93E7-4DB3-8F9B-EDD371B6BDE7}"/>
    <w:embedItalic r:id="rId5" w:fontKey="{C3ED6485-B879-40E0-A687-A5B621575E81}"/>
    <w:embedBoldItalic r:id="rId6" w:fontKey="{63A1BBE8-E54B-47A6-84B2-E35FE67A08A6}"/>
  </w:font>
  <w:font w:name="Calibri">
    <w:panose1 w:val="020F0502020204030204"/>
    <w:charset w:val="EE"/>
    <w:family w:val="swiss"/>
    <w:pitch w:val="variable"/>
    <w:sig w:usb0="E4002EFF" w:usb1="C200247B" w:usb2="00000009" w:usb3="00000000" w:csb0="000001FF" w:csb1="00000000"/>
    <w:embedRegular r:id="rId7" w:fontKey="{C8921C7D-6EB6-41D8-9A7A-5029D6BEFC87}"/>
    <w:embedBold r:id="rId8" w:fontKey="{8A06BDA7-C820-4330-B623-2DEFA7433BE8}"/>
  </w:font>
  <w:font w:name="Georgia">
    <w:panose1 w:val="02040502050405020303"/>
    <w:charset w:val="EE"/>
    <w:family w:val="roman"/>
    <w:pitch w:val="variable"/>
    <w:sig w:usb0="00000287" w:usb1="00000000" w:usb2="00000000" w:usb3="00000000" w:csb0="0000009F" w:csb1="00000000"/>
    <w:embedItalic r:id="rId9" w:fontKey="{E3741A9C-FF8B-4551-BC59-3F8504FAB9B1}"/>
  </w:font>
  <w:font w:name="Calibri Light">
    <w:panose1 w:val="020F0302020204030204"/>
    <w:charset w:val="EE"/>
    <w:family w:val="swiss"/>
    <w:pitch w:val="variable"/>
    <w:sig w:usb0="E4002EFF" w:usb1="C200247B" w:usb2="00000009" w:usb3="00000000" w:csb0="000001FF" w:csb1="00000000"/>
    <w:embedRegular r:id="rId10" w:fontKey="{C4E79E7C-6FBA-452B-9058-20D7AFF7BD98}"/>
    <w:embedBold r:id="rId11" w:fontKey="{2336667A-D953-4FBD-8E65-49E0081CC1E9}"/>
  </w:font>
  <w:font w:name="Cambria">
    <w:panose1 w:val="02040503050406030204"/>
    <w:charset w:val="EE"/>
    <w:family w:val="roman"/>
    <w:pitch w:val="variable"/>
    <w:sig w:usb0="E00006FF" w:usb1="420024FF" w:usb2="02000000" w:usb3="00000000" w:csb0="0000019F" w:csb1="00000000"/>
    <w:embedRegular r:id="rId12" w:fontKey="{E095353F-395F-4837-B249-35DC0C8B7F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A5A3" w14:textId="473B20E0" w:rsidR="00643D35" w:rsidRDefault="00B41F7C">
    <w:pPr>
      <w:pBdr>
        <w:top w:val="nil"/>
        <w:left w:val="nil"/>
        <w:bottom w:val="nil"/>
        <w:right w:val="nil"/>
        <w:between w:val="nil"/>
      </w:pBdr>
      <w:tabs>
        <w:tab w:val="center" w:pos="4536"/>
        <w:tab w:val="right" w:pos="9072"/>
      </w:tabs>
      <w:spacing w:after="0"/>
      <w:rPr>
        <w:color w:val="000000"/>
      </w:rPr>
    </w:pP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4016F7">
      <w:rPr>
        <w:noProof/>
        <w:color w:val="000000"/>
        <w:sz w:val="22"/>
        <w:szCs w:val="22"/>
      </w:rPr>
      <w:t>1</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A5A5" w14:textId="77777777" w:rsidR="00B41F7C" w:rsidRDefault="00B41F7C">
      <w:pPr>
        <w:spacing w:after="0"/>
      </w:pPr>
      <w:r>
        <w:separator/>
      </w:r>
    </w:p>
  </w:footnote>
  <w:footnote w:type="continuationSeparator" w:id="0">
    <w:p w14:paraId="227EA5A7" w14:textId="77777777" w:rsidR="00B41F7C" w:rsidRDefault="00B41F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A5A1" w14:textId="77777777" w:rsidR="00643D35" w:rsidRDefault="00B41F7C">
    <w:pPr>
      <w:pBdr>
        <w:top w:val="nil"/>
        <w:left w:val="nil"/>
        <w:bottom w:val="nil"/>
        <w:right w:val="nil"/>
        <w:between w:val="nil"/>
      </w:pBdr>
      <w:tabs>
        <w:tab w:val="center" w:pos="4536"/>
        <w:tab w:val="right" w:pos="9072"/>
      </w:tabs>
      <w:spacing w:after="0"/>
      <w:ind w:left="-993"/>
      <w:rPr>
        <w:color w:val="000000"/>
        <w:sz w:val="20"/>
        <w:szCs w:val="20"/>
      </w:rPr>
    </w:pPr>
    <w:r>
      <w:rPr>
        <w:noProof/>
        <w:sz w:val="20"/>
        <w:szCs w:val="20"/>
      </w:rPr>
      <w:drawing>
        <wp:inline distT="114300" distB="114300" distL="114300" distR="114300" wp14:anchorId="227EA5A5" wp14:editId="227EA5A6">
          <wp:extent cx="457518" cy="457518"/>
          <wp:effectExtent l="0" t="0" r="0" b="0"/>
          <wp:docPr id="17495052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57518" cy="457518"/>
                  </a:xfrm>
                  <a:prstGeom prst="rect">
                    <a:avLst/>
                  </a:prstGeom>
                  <a:ln/>
                </pic:spPr>
              </pic:pic>
            </a:graphicData>
          </a:graphic>
        </wp:inline>
      </w:drawing>
    </w:r>
  </w:p>
  <w:p w14:paraId="227EA5A2" w14:textId="77777777" w:rsidR="00643D35" w:rsidRDefault="00B41F7C">
    <w:pPr>
      <w:pBdr>
        <w:top w:val="nil"/>
        <w:left w:val="nil"/>
        <w:bottom w:val="nil"/>
        <w:right w:val="nil"/>
        <w:between w:val="nil"/>
      </w:pBdr>
      <w:tabs>
        <w:tab w:val="center" w:pos="4536"/>
        <w:tab w:val="right" w:pos="9072"/>
      </w:tabs>
      <w:spacing w:after="0"/>
      <w:rPr>
        <w:color w:val="000000"/>
        <w:sz w:val="20"/>
        <w:szCs w:val="20"/>
      </w:rPr>
    </w:pPr>
    <w:r>
      <w:rPr>
        <w:color w:val="000000"/>
        <w:sz w:val="20"/>
        <w:szCs w:val="20"/>
      </w:rPr>
      <w:tab/>
    </w:r>
    <w:r>
      <w:rPr>
        <w:color w:val="000000"/>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A5A4" w14:textId="77777777" w:rsidR="00643D35" w:rsidRDefault="00B41F7C">
    <w:pPr>
      <w:pBdr>
        <w:top w:val="nil"/>
        <w:left w:val="nil"/>
        <w:bottom w:val="nil"/>
        <w:right w:val="nil"/>
        <w:between w:val="nil"/>
      </w:pBdr>
      <w:tabs>
        <w:tab w:val="center" w:pos="4536"/>
        <w:tab w:val="right" w:pos="9072"/>
      </w:tabs>
      <w:spacing w:after="0"/>
      <w:rPr>
        <w:color w:val="000000"/>
        <w:sz w:val="22"/>
        <w:szCs w:val="22"/>
      </w:rPr>
    </w:pPr>
    <w:r>
      <w:rPr>
        <w:color w:val="000000"/>
        <w:sz w:val="22"/>
        <w:szCs w:val="22"/>
      </w:rPr>
      <w:tab/>
    </w:r>
    <w:r>
      <w:rPr>
        <w:color w:val="000000"/>
        <w:sz w:val="22"/>
        <w:szCs w:val="22"/>
      </w:rPr>
      <w:tab/>
    </w:r>
    <w:r>
      <w:rPr>
        <w:color w:val="000000"/>
        <w:sz w:val="22"/>
        <w:szCs w:val="22"/>
        <w:highlight w:val="yellow"/>
      </w:rPr>
      <w:t>2023.</w:t>
    </w:r>
    <w:r>
      <w:rPr>
        <w:noProof/>
      </w:rPr>
      <w:drawing>
        <wp:anchor distT="0" distB="0" distL="114300" distR="114300" simplePos="0" relativeHeight="251658240" behindDoc="0" locked="0" layoutInCell="1" hidden="0" allowOverlap="1" wp14:anchorId="227EA5A7" wp14:editId="227EA5A8">
          <wp:simplePos x="0" y="0"/>
          <wp:positionH relativeFrom="column">
            <wp:posOffset>-4436</wp:posOffset>
          </wp:positionH>
          <wp:positionV relativeFrom="paragraph">
            <wp:posOffset>-182871</wp:posOffset>
          </wp:positionV>
          <wp:extent cx="1066800" cy="1066800"/>
          <wp:effectExtent l="0" t="0" r="0" b="0"/>
          <wp:wrapSquare wrapText="bothSides" distT="0" distB="0" distL="114300" distR="114300"/>
          <wp:docPr id="1487549750" name="image3.jpg" descr="A képen Grafika, Betűtípus, szöveg, Grafikus tervezés látható&#10;&#10;Automatikusan generált leírás"/>
          <wp:cNvGraphicFramePr/>
          <a:graphic xmlns:a="http://schemas.openxmlformats.org/drawingml/2006/main">
            <a:graphicData uri="http://schemas.openxmlformats.org/drawingml/2006/picture">
              <pic:pic xmlns:pic="http://schemas.openxmlformats.org/drawingml/2006/picture">
                <pic:nvPicPr>
                  <pic:cNvPr id="0" name="image3.jpg" descr="A képen Grafika, Betűtípus, szöveg, Grafikus tervezés látható&#10;&#10;Automatikusan generált leírás"/>
                  <pic:cNvPicPr preferRelativeResize="0"/>
                </pic:nvPicPr>
                <pic:blipFill>
                  <a:blip r:embed="rId1"/>
                  <a:srcRect/>
                  <a:stretch>
                    <a:fillRect/>
                  </a:stretch>
                </pic:blipFill>
                <pic:spPr>
                  <a:xfrm>
                    <a:off x="0" y="0"/>
                    <a:ext cx="1066800" cy="1066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34E"/>
    <w:multiLevelType w:val="multilevel"/>
    <w:tmpl w:val="9DBA639C"/>
    <w:lvl w:ilvl="0">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8E09B9"/>
    <w:multiLevelType w:val="multilevel"/>
    <w:tmpl w:val="7E7AB072"/>
    <w:lvl w:ilvl="0">
      <w:start w:val="6"/>
      <w:numFmt w:val="decimal"/>
      <w:lvlText w:val="%1.8"/>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15:restartNumberingAfterBreak="0">
    <w:nsid w:val="0B0F6FB9"/>
    <w:multiLevelType w:val="multilevel"/>
    <w:tmpl w:val="C2D87E6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62503D"/>
    <w:multiLevelType w:val="multilevel"/>
    <w:tmpl w:val="0A3E5ECA"/>
    <w:lvl w:ilvl="0">
      <w:start w:val="6"/>
      <w:numFmt w:val="decimal"/>
      <w:lvlText w:val="%1.2"/>
      <w:lvlJc w:val="lef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4" w15:restartNumberingAfterBreak="0">
    <w:nsid w:val="0C45594E"/>
    <w:multiLevelType w:val="multilevel"/>
    <w:tmpl w:val="B3704B6E"/>
    <w:lvl w:ilvl="0">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23556A"/>
    <w:multiLevelType w:val="multilevel"/>
    <w:tmpl w:val="2E86401A"/>
    <w:lvl w:ilvl="0">
      <w:start w:val="1"/>
      <w:numFmt w:val="bullet"/>
      <w:lvlText w:val="●"/>
      <w:lvlJc w:val="left"/>
      <w:pPr>
        <w:ind w:left="1080" w:hanging="360"/>
      </w:pPr>
      <w:rPr>
        <w:rFonts w:ascii="Noto Sans Symbols" w:eastAsia="Noto Sans Symbols" w:hAnsi="Noto Sans Symbols" w:cs="Noto Sans Symbols"/>
        <w:color w:val="767171"/>
      </w:rPr>
    </w:lvl>
    <w:lvl w:ilvl="1">
      <w:start w:val="1"/>
      <w:numFmt w:val="lowerLetter"/>
      <w:lvlText w:val="%2."/>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39F6214"/>
    <w:multiLevelType w:val="multilevel"/>
    <w:tmpl w:val="C2D87E6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D10F6C"/>
    <w:multiLevelType w:val="multilevel"/>
    <w:tmpl w:val="958A75FE"/>
    <w:lvl w:ilvl="0">
      <w:start w:val="6"/>
      <w:numFmt w:val="decimal"/>
      <w:lvlText w:val="%1.1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3BA42A4"/>
    <w:multiLevelType w:val="multilevel"/>
    <w:tmpl w:val="9C6AFEF2"/>
    <w:lvl w:ilvl="0">
      <w:start w:val="6"/>
      <w:numFmt w:val="decimal"/>
      <w:lvlText w:val="%1.9"/>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9" w15:restartNumberingAfterBreak="0">
    <w:nsid w:val="24CA1ADF"/>
    <w:multiLevelType w:val="multilevel"/>
    <w:tmpl w:val="1A6AA6C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B34296"/>
    <w:multiLevelType w:val="multilevel"/>
    <w:tmpl w:val="6054D096"/>
    <w:lvl w:ilvl="0">
      <w:start w:val="6"/>
      <w:numFmt w:val="decimal"/>
      <w:lvlText w:val="%1.3"/>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1" w15:restartNumberingAfterBreak="0">
    <w:nsid w:val="35E1301F"/>
    <w:multiLevelType w:val="multilevel"/>
    <w:tmpl w:val="A0C2DDA6"/>
    <w:lvl w:ilvl="0">
      <w:start w:val="6"/>
      <w:numFmt w:val="decimal"/>
      <w:lvlText w:val="%1"/>
      <w:lvlJc w:val="right"/>
      <w:pPr>
        <w:ind w:left="1440" w:hanging="360"/>
      </w:pPr>
      <w:rPr>
        <w:rFonts w:ascii="Aptos" w:eastAsia="Aptos" w:hAnsi="Aptos" w:cs="Aptos"/>
      </w:rPr>
    </w:lvl>
    <w:lvl w:ilvl="1">
      <w:start w:val="1"/>
      <w:numFmt w:val="decimal"/>
      <w:lvlText w:val="%1.%2."/>
      <w:lvlJc w:val="right"/>
      <w:pPr>
        <w:ind w:left="1440" w:hanging="360"/>
      </w:pPr>
    </w:lvl>
    <w:lvl w:ilvl="2">
      <w:start w:val="1"/>
      <w:numFmt w:val="decimal"/>
      <w:lvlText w:val="%1.%2.%3."/>
      <w:lvlJc w:val="right"/>
      <w:pPr>
        <w:ind w:left="1800" w:hanging="720"/>
      </w:pPr>
    </w:lvl>
    <w:lvl w:ilvl="3">
      <w:start w:val="1"/>
      <w:numFmt w:val="decimal"/>
      <w:lvlText w:val="%1.%2.%3.%4."/>
      <w:lvlJc w:val="right"/>
      <w:pPr>
        <w:ind w:left="1800" w:hanging="720"/>
      </w:pPr>
    </w:lvl>
    <w:lvl w:ilvl="4">
      <w:start w:val="1"/>
      <w:numFmt w:val="decimal"/>
      <w:lvlText w:val="%1.%2.%3.%4.%5."/>
      <w:lvlJc w:val="right"/>
      <w:pPr>
        <w:ind w:left="2160" w:hanging="1080"/>
      </w:pPr>
    </w:lvl>
    <w:lvl w:ilvl="5">
      <w:start w:val="1"/>
      <w:numFmt w:val="decimal"/>
      <w:lvlText w:val="%1.%2.%3.%4.%5.%6."/>
      <w:lvlJc w:val="right"/>
      <w:pPr>
        <w:ind w:left="2160" w:hanging="1080"/>
      </w:pPr>
    </w:lvl>
    <w:lvl w:ilvl="6">
      <w:start w:val="1"/>
      <w:numFmt w:val="decimal"/>
      <w:lvlText w:val="%1.%2.%3.%4.%5.%6.%7."/>
      <w:lvlJc w:val="right"/>
      <w:pPr>
        <w:ind w:left="2520" w:hanging="1440"/>
      </w:pPr>
    </w:lvl>
    <w:lvl w:ilvl="7">
      <w:start w:val="1"/>
      <w:numFmt w:val="decimal"/>
      <w:lvlText w:val="%1.%2.%3.%4.%5.%6.%7.%8."/>
      <w:lvlJc w:val="right"/>
      <w:pPr>
        <w:ind w:left="2520" w:hanging="1440"/>
      </w:pPr>
    </w:lvl>
    <w:lvl w:ilvl="8">
      <w:start w:val="1"/>
      <w:numFmt w:val="decimal"/>
      <w:lvlText w:val="%1.%2.%3.%4.%5.%6.%7.%8.%9."/>
      <w:lvlJc w:val="right"/>
      <w:pPr>
        <w:ind w:left="2520" w:hanging="1440"/>
      </w:pPr>
    </w:lvl>
  </w:abstractNum>
  <w:abstractNum w:abstractNumId="12" w15:restartNumberingAfterBreak="0">
    <w:nsid w:val="38E606A8"/>
    <w:multiLevelType w:val="multilevel"/>
    <w:tmpl w:val="2212618A"/>
    <w:lvl w:ilvl="0">
      <w:start w:val="6"/>
      <w:numFmt w:val="decimal"/>
      <w:lvlText w:val="%1.10"/>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3" w15:restartNumberingAfterBreak="0">
    <w:nsid w:val="473A374A"/>
    <w:multiLevelType w:val="multilevel"/>
    <w:tmpl w:val="BE205734"/>
    <w:lvl w:ilvl="0">
      <w:start w:val="1"/>
      <w:numFmt w:val="decimal"/>
      <w:lvlText w:val="%1."/>
      <w:lvlJc w:val="left"/>
      <w:pPr>
        <w:ind w:left="720" w:hanging="360"/>
      </w:pPr>
      <w:rPr>
        <w:rFonts w:ascii="Aptos" w:eastAsia="Aptos" w:hAnsi="Aptos" w:cs="Aptos"/>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4" w15:restartNumberingAfterBreak="0">
    <w:nsid w:val="48E53654"/>
    <w:multiLevelType w:val="multilevel"/>
    <w:tmpl w:val="E940FB50"/>
    <w:lvl w:ilvl="0">
      <w:start w:val="6"/>
      <w:numFmt w:val="decimal"/>
      <w:lvlText w:val="%1.4"/>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5" w15:restartNumberingAfterBreak="0">
    <w:nsid w:val="4998046A"/>
    <w:multiLevelType w:val="multilevel"/>
    <w:tmpl w:val="F6E0B6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1987E4C"/>
    <w:multiLevelType w:val="multilevel"/>
    <w:tmpl w:val="E8268DA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F44DDE"/>
    <w:multiLevelType w:val="multilevel"/>
    <w:tmpl w:val="09EE4F28"/>
    <w:lvl w:ilvl="0">
      <w:start w:val="6"/>
      <w:numFmt w:val="decimal"/>
      <w:lvlText w:val="%1.6"/>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8" w15:restartNumberingAfterBreak="0">
    <w:nsid w:val="627D16EB"/>
    <w:multiLevelType w:val="multilevel"/>
    <w:tmpl w:val="D84427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57C105F"/>
    <w:multiLevelType w:val="multilevel"/>
    <w:tmpl w:val="88E2C48E"/>
    <w:lvl w:ilvl="0">
      <w:start w:val="6"/>
      <w:numFmt w:val="decimal"/>
      <w:lvlText w:val="%1.5"/>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0" w15:restartNumberingAfterBreak="0">
    <w:nsid w:val="6932609D"/>
    <w:multiLevelType w:val="multilevel"/>
    <w:tmpl w:val="82FA4864"/>
    <w:lvl w:ilvl="0">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EE1F36"/>
    <w:multiLevelType w:val="multilevel"/>
    <w:tmpl w:val="199E2B4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F53156A"/>
    <w:multiLevelType w:val="multilevel"/>
    <w:tmpl w:val="162AAA86"/>
    <w:lvl w:ilvl="0">
      <w:start w:val="6"/>
      <w:numFmt w:val="decimal"/>
      <w:lvlText w:val="%1.7"/>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3" w15:restartNumberingAfterBreak="0">
    <w:nsid w:val="785F1D9D"/>
    <w:multiLevelType w:val="multilevel"/>
    <w:tmpl w:val="FA0C3190"/>
    <w:lvl w:ilvl="0">
      <w:start w:val="1"/>
      <w:numFmt w:val="decimal"/>
      <w:lvlText w:val="%1."/>
      <w:lvlJc w:val="left"/>
      <w:pPr>
        <w:ind w:left="720" w:hanging="360"/>
      </w:pPr>
      <w:rPr>
        <w:rFonts w:ascii="Aptos" w:hAnsi="Apto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AF43E5A"/>
    <w:multiLevelType w:val="multilevel"/>
    <w:tmpl w:val="6C660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646497"/>
    <w:multiLevelType w:val="multilevel"/>
    <w:tmpl w:val="A27C1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9587119">
    <w:abstractNumId w:val="22"/>
  </w:num>
  <w:num w:numId="2" w16cid:durableId="1636058238">
    <w:abstractNumId w:val="12"/>
  </w:num>
  <w:num w:numId="3" w16cid:durableId="788622562">
    <w:abstractNumId w:val="3"/>
  </w:num>
  <w:num w:numId="4" w16cid:durableId="1250431740">
    <w:abstractNumId w:val="14"/>
  </w:num>
  <w:num w:numId="5" w16cid:durableId="1953584867">
    <w:abstractNumId w:val="10"/>
  </w:num>
  <w:num w:numId="6" w16cid:durableId="468864315">
    <w:abstractNumId w:val="8"/>
  </w:num>
  <w:num w:numId="7" w16cid:durableId="904342230">
    <w:abstractNumId w:val="11"/>
  </w:num>
  <w:num w:numId="8" w16cid:durableId="182523816">
    <w:abstractNumId w:val="7"/>
  </w:num>
  <w:num w:numId="9" w16cid:durableId="621427819">
    <w:abstractNumId w:val="19"/>
  </w:num>
  <w:num w:numId="10" w16cid:durableId="2071345576">
    <w:abstractNumId w:val="17"/>
  </w:num>
  <w:num w:numId="11" w16cid:durableId="1970162095">
    <w:abstractNumId w:val="18"/>
  </w:num>
  <w:num w:numId="12" w16cid:durableId="1727294599">
    <w:abstractNumId w:val="0"/>
  </w:num>
  <w:num w:numId="13" w16cid:durableId="1483814158">
    <w:abstractNumId w:val="4"/>
  </w:num>
  <w:num w:numId="14" w16cid:durableId="1874616478">
    <w:abstractNumId w:val="5"/>
  </w:num>
  <w:num w:numId="15" w16cid:durableId="1777746676">
    <w:abstractNumId w:val="20"/>
  </w:num>
  <w:num w:numId="16" w16cid:durableId="608779450">
    <w:abstractNumId w:val="24"/>
  </w:num>
  <w:num w:numId="17" w16cid:durableId="1875925457">
    <w:abstractNumId w:val="25"/>
  </w:num>
  <w:num w:numId="18" w16cid:durableId="969936444">
    <w:abstractNumId w:val="9"/>
  </w:num>
  <w:num w:numId="19" w16cid:durableId="92014189">
    <w:abstractNumId w:val="21"/>
  </w:num>
  <w:num w:numId="20" w16cid:durableId="1810047664">
    <w:abstractNumId w:val="15"/>
  </w:num>
  <w:num w:numId="21" w16cid:durableId="356390451">
    <w:abstractNumId w:val="13"/>
  </w:num>
  <w:num w:numId="22" w16cid:durableId="1028337071">
    <w:abstractNumId w:val="1"/>
  </w:num>
  <w:num w:numId="23" w16cid:durableId="1309045383">
    <w:abstractNumId w:val="23"/>
  </w:num>
  <w:num w:numId="24" w16cid:durableId="1749495790">
    <w:abstractNumId w:val="6"/>
  </w:num>
  <w:num w:numId="25" w16cid:durableId="568611184">
    <w:abstractNumId w:val="2"/>
  </w:num>
  <w:num w:numId="26" w16cid:durableId="13086305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D35"/>
    <w:rsid w:val="00097F7D"/>
    <w:rsid w:val="000D4EF7"/>
    <w:rsid w:val="00184D7E"/>
    <w:rsid w:val="002B2F7E"/>
    <w:rsid w:val="00300DB9"/>
    <w:rsid w:val="0035730F"/>
    <w:rsid w:val="004016F7"/>
    <w:rsid w:val="00454EC4"/>
    <w:rsid w:val="00482523"/>
    <w:rsid w:val="004B22C4"/>
    <w:rsid w:val="00523333"/>
    <w:rsid w:val="00563771"/>
    <w:rsid w:val="005A7183"/>
    <w:rsid w:val="00643D35"/>
    <w:rsid w:val="006632E2"/>
    <w:rsid w:val="006A6C7C"/>
    <w:rsid w:val="00763CAB"/>
    <w:rsid w:val="007C732D"/>
    <w:rsid w:val="008440B7"/>
    <w:rsid w:val="008444BC"/>
    <w:rsid w:val="008E5020"/>
    <w:rsid w:val="00A86678"/>
    <w:rsid w:val="00AA7840"/>
    <w:rsid w:val="00B41F7C"/>
    <w:rsid w:val="00BA72EF"/>
    <w:rsid w:val="00C17A69"/>
    <w:rsid w:val="00C22C71"/>
    <w:rsid w:val="00CC1B6F"/>
    <w:rsid w:val="00D90699"/>
    <w:rsid w:val="00DC57D6"/>
    <w:rsid w:val="00DE2793"/>
    <w:rsid w:val="00E55D0B"/>
    <w:rsid w:val="00E642C1"/>
    <w:rsid w:val="00EA14B9"/>
    <w:rsid w:val="00F82B3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A389"/>
  <w15:docId w15:val="{E972E3DD-E653-4B57-8E04-DE8B6760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hu" w:eastAsia="hu-H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360" w:after="360"/>
      <w:ind w:left="360" w:hanging="360"/>
      <w:jc w:val="both"/>
      <w:outlineLvl w:val="0"/>
    </w:pPr>
    <w:rPr>
      <w:b/>
      <w:bCs/>
      <w:sz w:val="22"/>
      <w:szCs w:val="22"/>
    </w:rPr>
  </w:style>
  <w:style w:type="paragraph" w:styleId="Cmsor2">
    <w:name w:val="heading 2"/>
    <w:basedOn w:val="Norml"/>
    <w:next w:val="Norml"/>
    <w:uiPriority w:val="9"/>
    <w:unhideWhenUsed/>
    <w:qFormat/>
    <w:pPr>
      <w:keepNext/>
      <w:keepLines/>
      <w:spacing w:before="240" w:after="240"/>
      <w:ind w:left="567" w:hanging="567"/>
      <w:jc w:val="both"/>
      <w:outlineLvl w:val="1"/>
    </w:pPr>
    <w:rPr>
      <w:sz w:val="22"/>
      <w:szCs w:val="22"/>
      <w:u w:val="single"/>
    </w:rPr>
  </w:style>
  <w:style w:type="paragraph" w:styleId="Cmsor3">
    <w:name w:val="heading 3"/>
    <w:basedOn w:val="Norml"/>
    <w:next w:val="Norml"/>
    <w:uiPriority w:val="9"/>
    <w:semiHidden/>
    <w:unhideWhenUsed/>
    <w:qFormat/>
    <w:pPr>
      <w:keepNext/>
      <w:keepLines/>
      <w:spacing w:before="240" w:after="240"/>
      <w:ind w:left="567" w:hanging="567"/>
      <w:outlineLvl w:val="2"/>
    </w:pPr>
    <w:rPr>
      <w:sz w:val="22"/>
      <w:szCs w:val="22"/>
      <w:u w:val="single"/>
    </w:rPr>
  </w:style>
  <w:style w:type="paragraph" w:styleId="Cmsor4">
    <w:name w:val="heading 4"/>
    <w:basedOn w:val="Norml"/>
    <w:next w:val="Norml"/>
    <w:uiPriority w:val="9"/>
    <w:semiHidden/>
    <w:unhideWhenUsed/>
    <w:qFormat/>
    <w:pPr>
      <w:keepNext/>
      <w:keepLines/>
      <w:spacing w:before="240" w:after="40"/>
      <w:outlineLvl w:val="3"/>
    </w:pPr>
    <w:rPr>
      <w:b/>
      <w:bCs/>
    </w:rPr>
  </w:style>
  <w:style w:type="paragraph" w:styleId="Cmsor5">
    <w:name w:val="heading 5"/>
    <w:basedOn w:val="Norml"/>
    <w:next w:val="Norml"/>
    <w:uiPriority w:val="9"/>
    <w:semiHidden/>
    <w:unhideWhenUsed/>
    <w:qFormat/>
    <w:pPr>
      <w:keepNext/>
      <w:keepLines/>
      <w:spacing w:before="220" w:after="40"/>
      <w:outlineLvl w:val="4"/>
    </w:pPr>
    <w:rPr>
      <w:b/>
      <w:bCs/>
      <w:sz w:val="22"/>
      <w:szCs w:val="22"/>
    </w:rPr>
  </w:style>
  <w:style w:type="paragraph" w:styleId="Cmsor6">
    <w:name w:val="heading 6"/>
    <w:basedOn w:val="Norml"/>
    <w:next w:val="Norml"/>
    <w:uiPriority w:val="9"/>
    <w:semiHidden/>
    <w:unhideWhenUsed/>
    <w:qFormat/>
    <w:pPr>
      <w:keepNext/>
      <w:keepLines/>
      <w:spacing w:before="200" w:after="40"/>
      <w:outlineLvl w:val="5"/>
    </w:pPr>
    <w:rPr>
      <w:b/>
      <w:bCs/>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Cm">
    <w:name w:val="Title"/>
    <w:basedOn w:val="Norml"/>
    <w:next w:val="Norml"/>
    <w:uiPriority w:val="10"/>
    <w:qFormat/>
    <w:pPr>
      <w:keepNext/>
      <w:keepLines/>
      <w:spacing w:before="480"/>
    </w:pPr>
    <w:rPr>
      <w:b/>
      <w:bCs/>
      <w:sz w:val="72"/>
      <w:szCs w:val="72"/>
    </w:rPr>
  </w:style>
  <w:style w:type="paragraph" w:styleId="Alcm">
    <w:name w:val="Subtitle"/>
    <w:basedOn w:val="Norml"/>
    <w:next w:val="Norm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character" w:styleId="Hiperhivatkozs">
    <w:name w:val="Hyperlink"/>
    <w:basedOn w:val="Bekezdsalapbettpusa"/>
    <w:uiPriority w:val="99"/>
    <w:unhideWhenUsed/>
    <w:rsid w:val="00E55D0B"/>
    <w:rPr>
      <w:color w:val="0000FF" w:themeColor="hyperlink"/>
      <w:u w:val="single"/>
    </w:rPr>
  </w:style>
  <w:style w:type="character" w:styleId="Feloldatlanmegemlts">
    <w:name w:val="Unresolved Mention"/>
    <w:basedOn w:val="Bekezdsalapbettpusa"/>
    <w:uiPriority w:val="99"/>
    <w:semiHidden/>
    <w:unhideWhenUsed/>
    <w:rsid w:val="00E55D0B"/>
    <w:rPr>
      <w:color w:val="605E5C"/>
      <w:shd w:val="clear" w:color="auto" w:fill="E1DFDD"/>
    </w:rPr>
  </w:style>
  <w:style w:type="paragraph" w:styleId="Listaszerbekezds">
    <w:name w:val="List Paragraph"/>
    <w:basedOn w:val="Norml"/>
    <w:uiPriority w:val="34"/>
    <w:qFormat/>
    <w:rsid w:val="00C22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rimir22@gmail.com" TargetMode="External"/><Relationship Id="rId13" Type="http://schemas.openxmlformats.org/officeDocument/2006/relationships/hyperlink" Target="https://www.otpbank.hu/portal/hu/adatvedelem" TargetMode="External"/><Relationship Id="rId18" Type="http://schemas.openxmlformats.org/officeDocument/2006/relationships/hyperlink" Target="http://www.naih.h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xxlhambi.hu" TargetMode="External"/><Relationship Id="rId12" Type="http://schemas.openxmlformats.org/officeDocument/2006/relationships/image" Target="media/image1.png"/><Relationship Id="rId17" Type="http://schemas.openxmlformats.org/officeDocument/2006/relationships/hyperlink" Target="mailto:ugyfelszolgalat@naih.hu" TargetMode="External"/><Relationship Id="rId2" Type="http://schemas.openxmlformats.org/officeDocument/2006/relationships/styles" Target="styles.xml"/><Relationship Id="rId16" Type="http://schemas.openxmlformats.org/officeDocument/2006/relationships/hyperlink" Target="https://naih.hu/panaszuegyintezes-rendje.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rivacy/policy/"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irimir22@gmail.com" TargetMode="External"/><Relationship Id="rId23" Type="http://schemas.openxmlformats.org/officeDocument/2006/relationships/fontTable" Target="fontTable.xml"/><Relationship Id="rId10" Type="http://schemas.openxmlformats.org/officeDocument/2006/relationships/hyperlink" Target="https://xxlhambi.hu" TargetMode="External"/><Relationship Id="rId19" Type="http://schemas.openxmlformats.org/officeDocument/2006/relationships/hyperlink" Target="mailto:dirimir22@gmail.com" TargetMode="External"/><Relationship Id="rId4" Type="http://schemas.openxmlformats.org/officeDocument/2006/relationships/webSettings" Target="webSettings.xml"/><Relationship Id="rId9" Type="http://schemas.openxmlformats.org/officeDocument/2006/relationships/hyperlink" Target="https://xxlhambi.hu" TargetMode="External"/><Relationship Id="rId14" Type="http://schemas.openxmlformats.org/officeDocument/2006/relationships/hyperlink" Target="https://www.teya.com/hu/legal/privacy-policy"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3632</Words>
  <Characters>25064</Characters>
  <Application>Microsoft Office Word</Application>
  <DocSecurity>0</DocSecurity>
  <Lines>208</Lines>
  <Paragraphs>57</Paragraphs>
  <ScaleCrop>false</ScaleCrop>
  <Company/>
  <LinksUpToDate>false</LinksUpToDate>
  <CharactersWithSpaces>28639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Olajos József</dc:creator>
  <cp:lastModifiedBy>József dr. Olajos</cp:lastModifiedBy>
  <cp:revision>13</cp:revision>
  <dcterms:created xsi:type="dcterms:W3CDTF">2026-01-28T10:25:00Z</dcterms:created>
  <dcterms:modified xsi:type="dcterms:W3CDTF">2026-01-28T15:50:00Z</dcterms:modified>
</cp:coreProperties>
</file>